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FF7" w:rsidRPr="00FD6FF7" w:rsidRDefault="00FD6FF7" w:rsidP="00FD6FF7">
      <w:pPr>
        <w:autoSpaceDE w:val="0"/>
        <w:autoSpaceDN w:val="0"/>
        <w:adjustRightInd w:val="0"/>
        <w:spacing w:after="160" w:line="259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block-6650441"/>
      <w:r w:rsidRPr="00FD6FF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Приложение к ООП СОО МАОУ лицей № 49</w:t>
      </w:r>
    </w:p>
    <w:p w:rsidR="00FD6FF7" w:rsidRPr="00FD6FF7" w:rsidRDefault="00FD6FF7" w:rsidP="00FD6FF7">
      <w:pPr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FD6FF7" w:rsidRPr="00FD6FF7" w:rsidRDefault="00FD6FF7" w:rsidP="00FD6FF7">
      <w:pPr>
        <w:spacing w:after="160"/>
        <w:rPr>
          <w:rFonts w:ascii="Times New Roman" w:hAnsi="Times New Roman" w:cs="Times New Roman"/>
          <w:sz w:val="24"/>
          <w:szCs w:val="24"/>
          <w:lang w:val="ru-RU"/>
        </w:rPr>
      </w:pPr>
    </w:p>
    <w:p w:rsidR="00FD6FF7" w:rsidRPr="00FD6FF7" w:rsidRDefault="00FD6FF7" w:rsidP="00FD6FF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6FF7" w:rsidRPr="00FD6FF7" w:rsidRDefault="00FD6FF7" w:rsidP="00FD6FF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6FF7" w:rsidRPr="00FD6FF7" w:rsidRDefault="00FD6FF7" w:rsidP="00FD6FF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6FF7" w:rsidRPr="00FD6FF7" w:rsidRDefault="00FD6FF7" w:rsidP="00FD6FF7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D6FF7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FD6FF7" w:rsidRPr="00FD6FF7" w:rsidRDefault="00FD6FF7" w:rsidP="00FD6FF7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D6F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биологии</w:t>
      </w:r>
      <w:r w:rsidR="00A17CD0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1A2455">
        <w:rPr>
          <w:rFonts w:ascii="Times New Roman" w:hAnsi="Times New Roman" w:cs="Times New Roman"/>
          <w:sz w:val="28"/>
          <w:szCs w:val="28"/>
          <w:u w:val="single"/>
          <w:lang w:val="ru-RU"/>
        </w:rPr>
        <w:t>(34 часа)</w:t>
      </w:r>
    </w:p>
    <w:p w:rsidR="00FD6FF7" w:rsidRPr="00FD6FF7" w:rsidRDefault="00FD6FF7" w:rsidP="00FD6F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10 </w:t>
      </w:r>
      <w:proofErr w:type="gramStart"/>
      <w:r w:rsidR="005E26FE">
        <w:rPr>
          <w:rFonts w:ascii="Times New Roman" w:hAnsi="Times New Roman" w:cs="Times New Roman"/>
          <w:sz w:val="28"/>
          <w:szCs w:val="28"/>
          <w:u w:val="single"/>
          <w:lang w:val="ru-RU"/>
        </w:rPr>
        <w:t>П</w:t>
      </w:r>
      <w:proofErr w:type="gramEnd"/>
      <w:r w:rsidR="005E26FE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144EB7">
        <w:rPr>
          <w:rFonts w:ascii="Times New Roman" w:hAnsi="Times New Roman" w:cs="Times New Roman"/>
          <w:sz w:val="28"/>
          <w:szCs w:val="28"/>
          <w:u w:val="single"/>
          <w:lang w:val="ru-RU"/>
        </w:rPr>
        <w:t>класс</w:t>
      </w: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tabs>
          <w:tab w:val="left" w:pos="6255"/>
        </w:tabs>
        <w:spacing w:after="16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D6FF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</w:t>
      </w: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rPr>
          <w:sz w:val="24"/>
          <w:szCs w:val="24"/>
          <w:lang w:val="ru-RU"/>
        </w:rPr>
      </w:pPr>
    </w:p>
    <w:p w:rsidR="00FD6FF7" w:rsidRPr="00FD6FF7" w:rsidRDefault="00FD6FF7" w:rsidP="00FD6FF7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D6FF7">
        <w:rPr>
          <w:b/>
          <w:sz w:val="28"/>
          <w:szCs w:val="28"/>
          <w:lang w:val="ru-RU"/>
        </w:rPr>
        <w:t xml:space="preserve">                                                            </w:t>
      </w:r>
      <w:r w:rsidRPr="00FD6FF7">
        <w:rPr>
          <w:rFonts w:ascii="Times New Roman" w:hAnsi="Times New Roman" w:cs="Times New Roman"/>
          <w:sz w:val="28"/>
          <w:szCs w:val="28"/>
          <w:lang w:val="ru-RU"/>
        </w:rPr>
        <w:t>Калининград</w:t>
      </w:r>
    </w:p>
    <w:p w:rsidR="00FD6FF7" w:rsidRPr="00FD6FF7" w:rsidRDefault="00144EB7" w:rsidP="00FD6F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FD6FF7" w:rsidRPr="00FD6FF7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FD6FF7" w:rsidRPr="00FD6FF7" w:rsidRDefault="00FD6FF7" w:rsidP="00FD6FF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B2582" w:rsidRPr="00B24A3E" w:rsidRDefault="00BB2582">
      <w:pPr>
        <w:spacing w:after="0"/>
        <w:ind w:left="120"/>
        <w:rPr>
          <w:lang w:val="ru-RU"/>
        </w:rPr>
      </w:pPr>
    </w:p>
    <w:p w:rsidR="00BB2582" w:rsidRPr="00B24A3E" w:rsidRDefault="00BB2582">
      <w:pPr>
        <w:rPr>
          <w:lang w:val="ru-RU"/>
        </w:rPr>
        <w:sectPr w:rsidR="00BB2582" w:rsidRPr="00B24A3E" w:rsidSect="00215C87">
          <w:footerReference w:type="default" r:id="rId6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BB2582" w:rsidRPr="00B24A3E" w:rsidRDefault="00710596" w:rsidP="00CB45E2">
      <w:pPr>
        <w:spacing w:after="0" w:line="240" w:lineRule="auto"/>
        <w:ind w:left="120"/>
        <w:jc w:val="both"/>
        <w:rPr>
          <w:lang w:val="ru-RU"/>
        </w:rPr>
      </w:pPr>
      <w:bookmarkStart w:id="1" w:name="block-6650440"/>
      <w:bookmarkEnd w:id="0"/>
      <w:r w:rsidRPr="00B24A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2582" w:rsidRPr="00B24A3E" w:rsidRDefault="00BB2582" w:rsidP="00CB45E2">
      <w:pPr>
        <w:spacing w:after="0" w:line="240" w:lineRule="auto"/>
        <w:ind w:left="120"/>
        <w:jc w:val="both"/>
        <w:rPr>
          <w:lang w:val="ru-RU"/>
        </w:rPr>
      </w:pP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биологии даёт представление о целях, об общей стратегии обучения, воспитания и </w:t>
      </w:r>
      <w:proofErr w:type="gramStart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развития</w:t>
      </w:r>
      <w:proofErr w:type="gramEnd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связей, логики образовательного процесса, возрастных особенностей обучающихся.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биологии также учитываются требования к планируемым личностным, </w:t>
      </w:r>
      <w:proofErr w:type="spellStart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предметным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экосистем. Усиление внимания к прикладной направленности учебного предмета «Биология» продиктовано необходимостью обеспечения условий для решения 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 xml:space="preserve"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</w:t>
      </w: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 xml:space="preserve">Отбор содержания учебного предмета «Биология» на базовом уровне осуществлён с позиций </w:t>
      </w:r>
      <w:proofErr w:type="spellStart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культуросообразного</w:t>
      </w:r>
      <w:proofErr w:type="spellEnd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</w:t>
      </w:r>
      <w:proofErr w:type="spellStart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гуманизации</w:t>
      </w:r>
      <w:proofErr w:type="spellEnd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биологического образования.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агробиотехнологий</w:t>
      </w:r>
      <w:proofErr w:type="spellEnd"/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«Естественно-научные предметы». 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8161C">
        <w:rPr>
          <w:rFonts w:ascii="Times New Roman" w:hAnsi="Times New Roman"/>
          <w:color w:val="000000"/>
          <w:sz w:val="24"/>
          <w:szCs w:val="24"/>
          <w:lang w:val="ru-RU"/>
        </w:rPr>
        <w:t>Для изучения биологии на базовом уровне среднего общего образования отводится 68 часов: в 10 классе – 34 часа (1 час в неделю), в 11 классе – 34 часа (1 час в неделю).</w:t>
      </w:r>
    </w:p>
    <w:p w:rsidR="00BB2582" w:rsidRPr="00B24A3E" w:rsidRDefault="00BB2582" w:rsidP="00CB45E2">
      <w:pPr>
        <w:spacing w:line="240" w:lineRule="auto"/>
        <w:rPr>
          <w:lang w:val="ru-RU"/>
        </w:rPr>
        <w:sectPr w:rsidR="00BB2582" w:rsidRPr="00B24A3E">
          <w:pgSz w:w="11906" w:h="16383"/>
          <w:pgMar w:top="1134" w:right="850" w:bottom="1134" w:left="1701" w:header="720" w:footer="720" w:gutter="0"/>
          <w:cols w:space="720"/>
        </w:sectPr>
      </w:pPr>
    </w:p>
    <w:p w:rsidR="00BB2582" w:rsidRPr="00B24A3E" w:rsidRDefault="00710596" w:rsidP="00CB45E2">
      <w:pPr>
        <w:spacing w:after="0" w:line="240" w:lineRule="auto"/>
        <w:ind w:left="120"/>
        <w:jc w:val="both"/>
        <w:rPr>
          <w:lang w:val="ru-RU"/>
        </w:rPr>
      </w:pPr>
      <w:bookmarkStart w:id="2" w:name="block-6650444"/>
      <w:bookmarkEnd w:id="1"/>
      <w:r w:rsidRPr="00B24A3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B24A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2582" w:rsidRPr="00B24A3E" w:rsidRDefault="00BB2582" w:rsidP="00CB45E2">
      <w:pPr>
        <w:spacing w:after="0" w:line="240" w:lineRule="auto"/>
        <w:ind w:left="120"/>
        <w:jc w:val="both"/>
        <w:rPr>
          <w:lang w:val="ru-RU"/>
        </w:rPr>
      </w:pPr>
    </w:p>
    <w:p w:rsidR="00BB2582" w:rsidRPr="00B24A3E" w:rsidRDefault="00710596" w:rsidP="00CB45E2">
      <w:pPr>
        <w:spacing w:after="0" w:line="240" w:lineRule="auto"/>
        <w:ind w:left="120"/>
        <w:jc w:val="both"/>
        <w:rPr>
          <w:lang w:val="ru-RU"/>
        </w:rPr>
      </w:pPr>
      <w:r w:rsidRPr="00B24A3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B2582" w:rsidRPr="00B24A3E" w:rsidRDefault="00BB2582" w:rsidP="00CB45E2">
      <w:pPr>
        <w:spacing w:after="0" w:line="240" w:lineRule="auto"/>
        <w:ind w:left="120"/>
        <w:jc w:val="both"/>
        <w:rPr>
          <w:lang w:val="ru-RU"/>
        </w:rPr>
      </w:pP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1. Биология как наука.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 научной картины мира. Система биологических наук. 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Демонстрации: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Портреты: Ч. Дарвин, Г. Мендель, Н. К. Кольцов, Дж. Уотсон и Ф. Крик.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Таблицы и схемы: «Методы познания живой природы».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Лабораторные и практические работы: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Практическая работа</w:t>
      </w: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1. «Использование различных методов при изучении биологических объектов».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2. Живые системы и их организация.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Свойства биосистем и их разнообразие. Уровни организации биосистем: молекулярный, клеточный, тканевый, организменный, популяционно-видовой,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экосистемный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(биогеоценотический), биосферный.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Демонстрации: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Таблицы и схемы: «Основные признаки жизни», «Уровни организации живой природы».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Оборудование: модель молекулы ДНК.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3. Химический состав и строение клетки.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воды и минеральных веществ в клетке. Поддержание осмотического баланса.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Белки. Состав и строение белков. Аминокислоты – мономеры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Ферменты – биологические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Углеводы: моносахариды (глюкоза, рибоза и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дезоксирибоза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дисахариды (сахароза, лактоза) и полисахариды (крахмал, гликоген, целлюлоза). Биологические функции углеводов.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Липиды: триглицериды, фосфолипиды, стероиды.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Гидрофильно-гидрофобные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свойства. Биологические функции липидов. Сравнение углеводов, белков и липидов как источников энергии.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Нуклеиновые кислоты: ДНК и РНК. Нуклеотиды – мономеры нуклеиновых кислот. Строение и функции ДНК. Строение и функции РНК. Виды РНК. АТФ: строение и функции.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Клетка как целостная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Типы клеток: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эукариотическая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прокариотическая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Особенности строения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прокариотической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клетки. Клеточная стенка бактерий. Строение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эукариотической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клетки. Основные отличия растительной, животной и грибной клетки.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Поверхностные структуры клеток – клеточная стенка,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гликокаликс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их функции. Плазматическая мембрана, её свойства и функции. Цитоплазма и её органоиды.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Одномембранные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органоиды клетки: ЭПС, аппарат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Гольджи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лизосомы. Полуавтономные органоиды клетки: митохондрии, пластиды. Происхождение митохондрий и пластид. Виды пластид.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Немембранные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органоиды клетки: рибосомы, клеточный центр, центриоли, реснички, жгутики. Функции органоидов клетки. Включения.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веществ в клетке.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Демонстрации: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Портреты: А. Левенгук, Р. Гук, Т. Шванн, М.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Шлейден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Р. Вирхов, Дж. Уотсон, Ф. Крик, М.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Уилкинс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Р. Франклин, К. М. Бэр.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Таблицы и схемы: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АТФ», «Строение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эукариотической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клетки», «Строение животной клетки», «Строение растительной клетки», «Строение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прокариотической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клетки», «Строение ядра клетки», «Углеводы», «Липиды».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бактериальных клеток.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Лабораторные и практические работы: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Лабораторная работа № 2. «Изучение строения клеток растений, животных и бактерий под микроскопом на готовых микропрепаратах и их описание».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4. Жизнедеятельность клетки.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веществ и энергии в понимании метаболизма. 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Фотосинтез. Световая и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темновая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фазы фотосинтеза. Реакции фотосинтеза.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Хемосинтез.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Хемосинтезирующие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бактерии. Значение хемосинтеза для жизни на Земле.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фосфорилирование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Эффективность энергетического обмена.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Реакции матричного синтеза. Генетическая информация и ДНК. Реализация генетической информации в клетке. Генетический код и его свойства. Транскрипция – 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матричный синтез РНК. Трансляция – биосинтез белка. Этапы трансляции. Кодирование аминокислот. Роль рибосом в биосинтезе белка.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Неклеточные формы жизни – вирусы. История открытия вирусов (Д. И. Ивановский).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СПИДа. Обратная транскрипция, ревертаза и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интеграза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Профилактика распространения вирусных заболеваний.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Демонстрации: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Портреты: Н. К. Кольцов, Д. И. Ивановский, К. А. Тимирязев.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Таблицы и схемы: «Типы питания», «Метаболизм», «Митохондрия», «Энергетический обмен»,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Оборудование: модели-аппликации «Удвоение ДНК и транскрипция», «Биосинтез белка», «Строение клетки», модель структуры ДНК.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5. Размножение и индивидуальное развитие организмов.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клетки – митоз. Стадии митоза. Процессы, происходящие на разных стадиях митоза. Биологический смысл митоза.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Программируемая гибель клетки –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апоптоз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размножения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Искусственное клонирование организмов, его значение для селекции.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Половое размножение, его отличия от бесполого.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Мейоз. Стадии мейоза. Процессы, происходящие на стадиях мейоза. Поведение хромосом в мейозе. Кроссинговер. Биологический смысл и значение мейоза.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яйцеклеток и сперматозоидов. Оплодотворение. Партеногенез.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прямое, непрямое (личиночное). Влияние среды на развитие организмов, факторы, способные вызывать врождённые уродства.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Демонстрации: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Таблицы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«Прямое и непрямое развитие», «Гаметогенез у млекопитающих и человека», «Основные стадии онтогенеза». 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модель-аппликация «Деление клетки», модель ДНК, модель метафазной хромосомы.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Лабораторные и практические работы: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Лабораторная работа № 4. «Изучение строения половых клеток на готовых микропрепаратах».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6. Наследственность и изменчивость организмов.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Закономерности наследования признаков, установленные Г. Менделем. Моногибридное скрещивание. Закон едино­образия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скрещивание. Закон независимого наследования признаков. Цитогенетические основы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дигибридного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скрещивания. Анализирующее скрещивание. Использование анализирующего скрещивания для определения генотипа особи.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результате кроссинговера.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Хромосомная теория наследственности. Генетические карты.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Генетика пола. Хромосомное определение пола.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Аутосомы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половые хромосомы.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Гомогаметные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гетерогаметные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организмы. Наследование признаков, сцепленных с полом.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Изменчивость. Виды изменчивости: ненаследственная и наследственная. Роль среды в ненаследственной изменчивости. Характеристика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модификационной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изменчивости. Вариационный ряд и вариационная кривая. Норма реакции признака. Количественные и качественные признаки и их норма реакции. Свойства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модификационной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изменчивости.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генные, хромосомные, геномные. Частота и причины мутаций. Мутагенные факторы. Закон гомологических рядов в наследственной изменчивости Н. И. Вавилова.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Внеядерная наследственность и изменчивость.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Генетика человека. Кариотип человека. Основные методы генетики человека: генеалогический, близнецовый, цитогенетический, биохимический, молекулярно-генетический. Современное определение генотипа: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полногеномное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секвенирование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генотипирование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с помощью ПЦР-анализа. Наследственные заболевания человека: генные болезни, болезни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генетики в предотвращении и лечении генетических заболеваний человека.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Демонстрации: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Таблицы и схемы: «Моногибридное скрещивание и его цитогенетическая основа», «Закон расщепления и его цитогенетическая основа», «Закон чистоты гамет», «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скрещивание», «Цитологические основы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дигибридного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скрещивания», «Мейоз», «Взаимодействие аллельных генов», «Генетические карты растений, животных и человека», «Генетика пола», «Закономерности наследования, сцепленного с полом», «Кариотипы человека и животных», «Виды изменчивости», «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Модификационная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изменчивость», «Наследование резус-фактора», «Генетика групп крови», «Мутационная изменчивость».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Оборудование: модели-аппликации «Моногибридное скрещивание», «Неполное доминирование», «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скрещивание», «Перекрёст хромосом», микроскоп и микропрепарат «Дрозофила» (норма, мутации формы крыльев и окраски тела), гербарий «Горох посевной».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Лабораторные и практические работы: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Лабораторная работа № 5. «Изучение результатов моногибридного и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дигибридного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скрещивания у дрозофилы на готовых микропрепаратах».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Лабораторная работа № 6. «Изучение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модификационной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изменчивости, построение вариационного ряда и вариационной кривой».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Лабораторная работа № 7. «Анализ мутаций у дрозофилы на готовых микропрепаратах».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Практическая работа № 2. «Составление и анализ родословных человека».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7. Селекция организмов. Основы биотехнологии.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Селекция как наука и процесс. Зарождение 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полиплоидов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Достижения селекции растений, животных и микроорганизмов.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Биотехнология как отрасль производства. Генная инженерия. Этапы создания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рекомбинантной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ДНК и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трансгенных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Демонстрации: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Портреты: Н. И. Вавилов, И. В. Мичурин, Г. Д. Карпеченко, М. Ф. Иванов.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Таблицы и схемы: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клонирование», «Конструирование и перенос генов, хромосом».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Лабораторные и практические работы:</w:t>
      </w:r>
    </w:p>
    <w:p w:rsidR="009D0D74" w:rsidRPr="0018161C" w:rsidRDefault="00710596" w:rsidP="009D0D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Экскурсия</w:t>
      </w: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лабораторию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агроуниверситета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научного центра)».</w:t>
      </w:r>
      <w:r w:rsidR="00F7428B" w:rsidRPr="001816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3" w:name="block-6650445"/>
      <w:bookmarkEnd w:id="2"/>
    </w:p>
    <w:p w:rsidR="009D0D74" w:rsidRDefault="009D0D74" w:rsidP="009D0D74">
      <w:pPr>
        <w:spacing w:after="0" w:line="264" w:lineRule="auto"/>
        <w:ind w:left="120"/>
        <w:jc w:val="both"/>
        <w:rPr>
          <w:lang w:val="ru-RU"/>
        </w:rPr>
      </w:pPr>
    </w:p>
    <w:p w:rsidR="00144EB7" w:rsidRDefault="00144EB7" w:rsidP="009D0D7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D0D74" w:rsidRPr="0018161C" w:rsidRDefault="009D0D74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0D74" w:rsidRPr="0018161C" w:rsidRDefault="009D0D74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ПЛАНИРУЕМЫЕ РЕЗУЛЬТАТЫ </w:t>
      </w:r>
    </w:p>
    <w:p w:rsidR="00BB2582" w:rsidRPr="0018161C" w:rsidRDefault="00BB2582" w:rsidP="00CB45E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личностным,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предметным.</w:t>
      </w:r>
    </w:p>
    <w:p w:rsidR="00BB2582" w:rsidRPr="0018161C" w:rsidRDefault="00BB2582" w:rsidP="00CB45E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2582" w:rsidRPr="0018161C" w:rsidRDefault="00710596" w:rsidP="00CB45E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B2582" w:rsidRPr="0018161C" w:rsidRDefault="00BB2582" w:rsidP="00CB45E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BB2582" w:rsidRPr="0018161C" w:rsidRDefault="00710596" w:rsidP="00CB45E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1)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эмоционального воздействия живой природы и её ценности;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BB2582" w:rsidRPr="0018161C" w:rsidRDefault="00BB2582" w:rsidP="00CB45E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2582" w:rsidRPr="0018161C" w:rsidRDefault="00710596" w:rsidP="00CB45E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B2582" w:rsidRPr="0018161C" w:rsidRDefault="00BB2582" w:rsidP="00CB45E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учебного предмета «Биология» включают: значимые для формирования мировоззрения обучающихся междисциплинарные (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среднего общего образования должны отражать: 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биологические понятия для объяснения фактов и явлений живой природы;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BB2582" w:rsidRPr="0018161C" w:rsidRDefault="00710596" w:rsidP="00CB45E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2)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переносить знания в познавательную и практическую области жизнедеятельности;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BB2582" w:rsidRPr="0018161C" w:rsidRDefault="00BB2582" w:rsidP="00CB45E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2582" w:rsidRPr="0018161C" w:rsidRDefault="00710596" w:rsidP="00CB45E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8318760"/>
      <w:bookmarkStart w:id="5" w:name="_Toc134720971"/>
      <w:bookmarkEnd w:id="4"/>
      <w:bookmarkEnd w:id="5"/>
      <w:r w:rsidRPr="001816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B2582" w:rsidRPr="0018161C" w:rsidRDefault="00BB2582" w:rsidP="00CB45E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учебного предмета «Биология» </w:t>
      </w:r>
      <w:r w:rsidRPr="0018161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10 классе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должны отражать: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раскрывать содержание биологических терминов и понятий: жизнь, клетка, организм, метаболизм (обмен веществ и превращение энергии), гомеостаз 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саморегуляция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уровневая организация живых систем, самовоспроизведение (репродукция), наследственность, изменчивость, рост и развитие;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излагать биологические теории (клеточная, хромосомная, мутационная, центральная догма молекулярной биологии), 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решать элементарные генетические задачи на моно- и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дигибридное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учебного предмета «Биология» </w:t>
      </w:r>
      <w:r w:rsidRPr="0018161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11 классе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должны отражать: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раскрывать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экосистема, продуценты,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консументы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редуценты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цепи питания, экологическая пирамида, биогеоценоз, биосфера;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Северцова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учения о биосфере В. И. Вернадского), определять границы их применимости к живым системам;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</w:t>
      </w: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выделять существенные признаки строения биологических объектов: видов, популяций, продуцентов,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консументов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редуцентов</w:t>
      </w:r>
      <w:proofErr w:type="spellEnd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рационального природопользования;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BB2582" w:rsidRPr="0018161C" w:rsidRDefault="00710596" w:rsidP="00CB4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экологические проблемы современности, формировать по отношению к ним собственную позицию;</w:t>
      </w:r>
    </w:p>
    <w:p w:rsidR="00BB2582" w:rsidRPr="00B24A3E" w:rsidRDefault="00710596" w:rsidP="00CB45E2">
      <w:pPr>
        <w:spacing w:after="0" w:line="240" w:lineRule="auto"/>
        <w:ind w:firstLine="600"/>
        <w:jc w:val="both"/>
        <w:rPr>
          <w:lang w:val="ru-RU"/>
        </w:rPr>
      </w:pPr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</w:t>
      </w:r>
      <w:bookmarkStart w:id="6" w:name="_GoBack"/>
      <w:bookmarkEnd w:id="6"/>
      <w:r w:rsidRPr="001816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ийный аппарат биологии</w:t>
      </w:r>
      <w:r w:rsidRPr="00B24A3E">
        <w:rPr>
          <w:rFonts w:ascii="Times New Roman" w:hAnsi="Times New Roman"/>
          <w:color w:val="000000"/>
          <w:sz w:val="28"/>
          <w:lang w:val="ru-RU"/>
        </w:rPr>
        <w:t>.</w:t>
      </w:r>
    </w:p>
    <w:p w:rsidR="00BB2582" w:rsidRPr="00B24A3E" w:rsidRDefault="00BB2582">
      <w:pPr>
        <w:rPr>
          <w:lang w:val="ru-RU"/>
        </w:rPr>
        <w:sectPr w:rsidR="00BB2582" w:rsidRPr="00B24A3E">
          <w:pgSz w:w="11906" w:h="16383"/>
          <w:pgMar w:top="1134" w:right="850" w:bottom="1134" w:left="1701" w:header="720" w:footer="720" w:gutter="0"/>
          <w:cols w:space="720"/>
        </w:sectPr>
      </w:pPr>
    </w:p>
    <w:p w:rsidR="00BB2582" w:rsidRDefault="00710596">
      <w:pPr>
        <w:spacing w:after="0"/>
        <w:ind w:left="120"/>
      </w:pPr>
      <w:bookmarkStart w:id="7" w:name="block-6650439"/>
      <w:bookmarkEnd w:id="3"/>
      <w:r w:rsidRPr="00B24A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2582" w:rsidRDefault="007105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BB258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2582" w:rsidRDefault="00BB258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582" w:rsidRDefault="00BB25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582" w:rsidRDefault="00BB2582">
            <w:pPr>
              <w:spacing w:after="0"/>
              <w:ind w:left="135"/>
            </w:pPr>
          </w:p>
        </w:tc>
      </w:tr>
      <w:tr w:rsidR="00BB25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582" w:rsidRDefault="00BB25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582" w:rsidRDefault="00BB258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582" w:rsidRDefault="00BB258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582" w:rsidRDefault="00BB258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582" w:rsidRDefault="00BB25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582" w:rsidRDefault="00BB2582"/>
        </w:tc>
      </w:tr>
      <w:tr w:rsidR="00BB2582" w:rsidRPr="001A24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2582" w:rsidRDefault="00BB25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2582" w:rsidRPr="00B24A3E" w:rsidRDefault="00710596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B2582" w:rsidRPr="001A24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2582" w:rsidRPr="00B24A3E" w:rsidRDefault="00710596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2582" w:rsidRDefault="00BB25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2582" w:rsidRDefault="00BB25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2582" w:rsidRPr="00B24A3E" w:rsidRDefault="00710596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B2582" w:rsidRPr="001A24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2582" w:rsidRPr="00B24A3E" w:rsidRDefault="00710596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2582" w:rsidRDefault="00BB25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2582" w:rsidRPr="00B24A3E" w:rsidRDefault="00710596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B2582" w:rsidRPr="001A24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2582" w:rsidRDefault="00BB25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2582" w:rsidRDefault="00BB25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2582" w:rsidRPr="00B24A3E" w:rsidRDefault="00710596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B2582" w:rsidRPr="001A24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2582" w:rsidRPr="00B24A3E" w:rsidRDefault="00710596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2582" w:rsidRDefault="00BB25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2582" w:rsidRPr="00B24A3E" w:rsidRDefault="00710596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B2582" w:rsidRPr="001A24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2582" w:rsidRDefault="00BB25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2582" w:rsidRPr="00B24A3E" w:rsidRDefault="00710596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B2582" w:rsidRPr="001A24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2582" w:rsidRDefault="00BB25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2582" w:rsidRDefault="00BB25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2582" w:rsidRPr="00B24A3E" w:rsidRDefault="00710596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B2582" w:rsidRPr="001A24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2582" w:rsidRDefault="00BB25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2582" w:rsidRDefault="00BB25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2582" w:rsidRPr="00B24A3E" w:rsidRDefault="00710596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B25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2582" w:rsidRPr="00B24A3E" w:rsidRDefault="00710596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2582" w:rsidRDefault="00710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2582" w:rsidRDefault="00BB2582"/>
        </w:tc>
      </w:tr>
    </w:tbl>
    <w:p w:rsidR="009D0D74" w:rsidRDefault="009D0D74"/>
    <w:p w:rsidR="009D0D74" w:rsidRDefault="009D0D74" w:rsidP="009D0D7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D0D74" w:rsidRDefault="009D0D74" w:rsidP="009D0D7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B2582" w:rsidRDefault="00710596">
      <w:pPr>
        <w:spacing w:after="0"/>
        <w:ind w:left="120"/>
      </w:pPr>
      <w:bookmarkStart w:id="8" w:name="block-6650442"/>
      <w:bookmarkEnd w:id="7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BB2582" w:rsidRDefault="007105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375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09"/>
        <w:gridCol w:w="5370"/>
        <w:gridCol w:w="1701"/>
        <w:gridCol w:w="2835"/>
        <w:gridCol w:w="2835"/>
      </w:tblGrid>
      <w:tr w:rsidR="00FD6FF7" w:rsidTr="00FD6FF7">
        <w:trPr>
          <w:trHeight w:val="144"/>
          <w:tblCellSpacing w:w="20" w:type="nil"/>
        </w:trPr>
        <w:tc>
          <w:tcPr>
            <w:tcW w:w="1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FF7" w:rsidRDefault="00FD6FF7">
            <w:pPr>
              <w:spacing w:after="0"/>
              <w:ind w:left="135"/>
            </w:pPr>
          </w:p>
        </w:tc>
        <w:tc>
          <w:tcPr>
            <w:tcW w:w="53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FF7" w:rsidRDefault="00FD6FF7">
            <w:pPr>
              <w:spacing w:after="0"/>
              <w:ind w:left="135"/>
            </w:pPr>
          </w:p>
        </w:tc>
        <w:tc>
          <w:tcPr>
            <w:tcW w:w="7371" w:type="dxa"/>
            <w:gridSpan w:val="3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FD6FF7" w:rsidTr="00FD6FF7">
        <w:trPr>
          <w:trHeight w:val="144"/>
          <w:tblCellSpacing w:w="20" w:type="nil"/>
        </w:trPr>
        <w:tc>
          <w:tcPr>
            <w:tcW w:w="10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FF7" w:rsidRDefault="00FD6FF7"/>
        </w:tc>
        <w:tc>
          <w:tcPr>
            <w:tcW w:w="53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FF7" w:rsidRDefault="00FD6FF7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FF7" w:rsidRDefault="00FD6FF7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FF7" w:rsidRDefault="00FD6FF7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FF7" w:rsidRDefault="00FD6FF7">
            <w:pPr>
              <w:spacing w:after="0"/>
              <w:ind w:left="135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живой природы. Практическая работа № 1 «Использование различных методов при изучении биологических объектов»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Вода и минеральные соли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Белки. Состав и строение белков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Ферменты — 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Липиды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Нуклеиновые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АТФ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изучения клетки.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Клетка как целостная живая система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proofErr w:type="spellStart"/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эукариотической</w:t>
            </w:r>
            <w:proofErr w:type="spellEnd"/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клетки. Лабораторная работа № 2 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метаболизм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Хемосинтез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Жизненный цикл клетки. Деление клетки. Митоз. Лабораторная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Биосинтез белка. Реакция матричного синтеза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Неклеточные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вирусы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развитие половых клеток. 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— наука о наследственности и изменчивости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наследования признаков. </w:t>
            </w: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Моногибридное скрещивание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</w:t>
            </w:r>
            <w:proofErr w:type="spellEnd"/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скрещивание. Закон независимого наследования признаков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Сцепленное наследование признаков. Лабораторная работа № 5 «Изучение результатов моногибридного и </w:t>
            </w:r>
            <w:proofErr w:type="spellStart"/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дигибридного</w:t>
            </w:r>
            <w:proofErr w:type="spellEnd"/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скрещивания у дрозофилы на готовых микропрепаратах»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пола. Наследование признаков, сцепленных с полом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Лабораторная работа № 6.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модификационной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«Наследственность и изменчивость организмов»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RPr="00FD6FF7" w:rsidTr="00FD6FF7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70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</w:p>
        </w:tc>
      </w:tr>
      <w:tr w:rsidR="00FD6FF7" w:rsidTr="00FD6FF7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FD6FF7" w:rsidRPr="00B24A3E" w:rsidRDefault="00FD6FF7">
            <w:pPr>
              <w:spacing w:after="0"/>
              <w:ind w:left="135"/>
              <w:rPr>
                <w:lang w:val="ru-RU"/>
              </w:rPr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 w:rsidRPr="00B24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6FF7" w:rsidRDefault="00FD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bookmarkEnd w:id="8"/>
    </w:tbl>
    <w:p w:rsidR="009D0D74" w:rsidRPr="00144EB7" w:rsidRDefault="009D0D74" w:rsidP="00144EB7">
      <w:pPr>
        <w:tabs>
          <w:tab w:val="left" w:pos="975"/>
        </w:tabs>
        <w:rPr>
          <w:lang w:val="ru-RU"/>
        </w:rPr>
      </w:pPr>
    </w:p>
    <w:sectPr w:rsidR="009D0D74" w:rsidRPr="00144EB7" w:rsidSect="00364237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5D9" w:rsidRDefault="00CD35D9" w:rsidP="00215C87">
      <w:pPr>
        <w:spacing w:after="0" w:line="240" w:lineRule="auto"/>
      </w:pPr>
      <w:r>
        <w:separator/>
      </w:r>
    </w:p>
  </w:endnote>
  <w:endnote w:type="continuationSeparator" w:id="0">
    <w:p w:rsidR="00CD35D9" w:rsidRDefault="00CD35D9" w:rsidP="00215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481458"/>
      <w:docPartObj>
        <w:docPartGallery w:val="Page Numbers (Bottom of Page)"/>
        <w:docPartUnique/>
      </w:docPartObj>
    </w:sdtPr>
    <w:sdtContent>
      <w:p w:rsidR="009D0D74" w:rsidRDefault="00B43BE2">
        <w:pPr>
          <w:pStyle w:val="ae"/>
          <w:jc w:val="right"/>
        </w:pPr>
        <w:r>
          <w:fldChar w:fldCharType="begin"/>
        </w:r>
        <w:r w:rsidR="009D0D74">
          <w:instrText>PAGE   \* MERGEFORMAT</w:instrText>
        </w:r>
        <w:r>
          <w:fldChar w:fldCharType="separate"/>
        </w:r>
        <w:r w:rsidR="001A2455" w:rsidRPr="001A2455">
          <w:rPr>
            <w:noProof/>
            <w:lang w:val="ru-RU"/>
          </w:rPr>
          <w:t>20</w:t>
        </w:r>
        <w:r>
          <w:fldChar w:fldCharType="end"/>
        </w:r>
      </w:p>
    </w:sdtContent>
  </w:sdt>
  <w:p w:rsidR="009D0D74" w:rsidRDefault="009D0D7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5D9" w:rsidRDefault="00CD35D9" w:rsidP="00215C87">
      <w:pPr>
        <w:spacing w:after="0" w:line="240" w:lineRule="auto"/>
      </w:pPr>
      <w:r>
        <w:separator/>
      </w:r>
    </w:p>
  </w:footnote>
  <w:footnote w:type="continuationSeparator" w:id="0">
    <w:p w:rsidR="00CD35D9" w:rsidRDefault="00CD35D9" w:rsidP="00215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2582"/>
    <w:rsid w:val="00144EB7"/>
    <w:rsid w:val="0018161C"/>
    <w:rsid w:val="001A2455"/>
    <w:rsid w:val="00215C87"/>
    <w:rsid w:val="002851BF"/>
    <w:rsid w:val="00310DEB"/>
    <w:rsid w:val="00364237"/>
    <w:rsid w:val="003B57FA"/>
    <w:rsid w:val="005E26FE"/>
    <w:rsid w:val="00606A28"/>
    <w:rsid w:val="00710596"/>
    <w:rsid w:val="00914E24"/>
    <w:rsid w:val="009D0D74"/>
    <w:rsid w:val="009E6DAD"/>
    <w:rsid w:val="00A17CD0"/>
    <w:rsid w:val="00B24A3E"/>
    <w:rsid w:val="00B43BE2"/>
    <w:rsid w:val="00BB2582"/>
    <w:rsid w:val="00CB45E2"/>
    <w:rsid w:val="00CD35D9"/>
    <w:rsid w:val="00D04A5D"/>
    <w:rsid w:val="00EC48C2"/>
    <w:rsid w:val="00F25130"/>
    <w:rsid w:val="00F57177"/>
    <w:rsid w:val="00F7428B"/>
    <w:rsid w:val="00FD6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48C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C48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1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5C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c292" TargetMode="External"/><Relationship Id="rId13" Type="http://schemas.openxmlformats.org/officeDocument/2006/relationships/hyperlink" Target="https://m.edsoo.ru/7f41c29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c292" TargetMode="External"/><Relationship Id="rId12" Type="http://schemas.openxmlformats.org/officeDocument/2006/relationships/hyperlink" Target="https://m.edsoo.ru/7f41c29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m.edsoo.ru/7f41c292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m.edsoo.ru/7f41c29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7391</Words>
  <Characters>42134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Танечка</cp:lastModifiedBy>
  <cp:revision>18</cp:revision>
  <dcterms:created xsi:type="dcterms:W3CDTF">2023-09-01T18:42:00Z</dcterms:created>
  <dcterms:modified xsi:type="dcterms:W3CDTF">2025-08-18T09:05:00Z</dcterms:modified>
</cp:coreProperties>
</file>