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C8" w:rsidRPr="00326DC8" w:rsidRDefault="00326DC8" w:rsidP="00437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326DC8" w:rsidRPr="00326DC8" w:rsidRDefault="00326DC8" w:rsidP="00437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 лицея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49</w:t>
      </w:r>
    </w:p>
    <w:p w:rsidR="00326DC8" w:rsidRDefault="00437005" w:rsidP="00437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____________Соколова Л. Н. </w:t>
      </w:r>
    </w:p>
    <w:p w:rsidR="00326DC8" w:rsidRPr="00326DC8" w:rsidRDefault="00326DC8" w:rsidP="00437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«___»_____________________</w:t>
      </w:r>
    </w:p>
    <w:p w:rsidR="0020705C" w:rsidRPr="00E2560C" w:rsidRDefault="0075399C" w:rsidP="00E2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0C">
        <w:rPr>
          <w:rFonts w:ascii="Times New Roman" w:hAnsi="Times New Roman" w:cs="Times New Roman"/>
          <w:b/>
          <w:sz w:val="24"/>
          <w:szCs w:val="24"/>
        </w:rPr>
        <w:t xml:space="preserve">Порядок   </w:t>
      </w:r>
      <w:proofErr w:type="gramStart"/>
      <w:r w:rsidRPr="00E2560C">
        <w:rPr>
          <w:rFonts w:ascii="Times New Roman" w:hAnsi="Times New Roman" w:cs="Times New Roman"/>
          <w:b/>
          <w:sz w:val="24"/>
          <w:szCs w:val="24"/>
        </w:rPr>
        <w:t>организации  индивидуального</w:t>
      </w:r>
      <w:proofErr w:type="gramEnd"/>
      <w:r w:rsidRPr="00E2560C">
        <w:rPr>
          <w:rFonts w:ascii="Times New Roman" w:hAnsi="Times New Roman" w:cs="Times New Roman"/>
          <w:b/>
          <w:sz w:val="24"/>
          <w:szCs w:val="24"/>
        </w:rPr>
        <w:t xml:space="preserve"> отбора  обучающихся  при приёме  в МАОУ лицей № 49  для получения среднего  общего образования    в профильных  классах</w:t>
      </w:r>
    </w:p>
    <w:p w:rsidR="0075399C" w:rsidRPr="00E2560C" w:rsidRDefault="0075399C" w:rsidP="00E25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C" w:rsidRPr="00E2560C" w:rsidRDefault="0075399C" w:rsidP="00E256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6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4A2C" w:rsidRPr="00437005" w:rsidRDefault="002D56C5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99C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gramStart"/>
      <w:r w:rsidR="0075399C">
        <w:rPr>
          <w:rFonts w:ascii="Times New Roman" w:hAnsi="Times New Roman" w:cs="Times New Roman"/>
          <w:sz w:val="24"/>
          <w:szCs w:val="24"/>
        </w:rPr>
        <w:t>порядок  определяет</w:t>
      </w:r>
      <w:proofErr w:type="gramEnd"/>
      <w:r w:rsidR="0075399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2560C">
        <w:rPr>
          <w:rFonts w:ascii="Times New Roman" w:hAnsi="Times New Roman" w:cs="Times New Roman"/>
          <w:sz w:val="24"/>
          <w:szCs w:val="24"/>
        </w:rPr>
        <w:t xml:space="preserve">ю </w:t>
      </w:r>
      <w:r w:rsidR="00246E87">
        <w:rPr>
          <w:rFonts w:ascii="Times New Roman" w:hAnsi="Times New Roman" w:cs="Times New Roman"/>
          <w:sz w:val="24"/>
          <w:szCs w:val="24"/>
        </w:rPr>
        <w:t xml:space="preserve">  </w:t>
      </w:r>
      <w:r w:rsidR="00E2560C" w:rsidRPr="00E2560C">
        <w:rPr>
          <w:rFonts w:ascii="Times New Roman" w:hAnsi="Times New Roman" w:cs="Times New Roman"/>
          <w:sz w:val="24"/>
          <w:szCs w:val="24"/>
        </w:rPr>
        <w:t xml:space="preserve"> индивидуального отбора обучающихся в профильные классы лицея  на уровне среднего общего образования</w:t>
      </w:r>
      <w:r w:rsidR="00E2560C">
        <w:rPr>
          <w:rFonts w:ascii="Times New Roman" w:hAnsi="Times New Roman" w:cs="Times New Roman"/>
          <w:sz w:val="24"/>
          <w:szCs w:val="24"/>
        </w:rPr>
        <w:t>.</w:t>
      </w:r>
    </w:p>
    <w:p w:rsidR="00FC4A2C" w:rsidRPr="00205D1B" w:rsidRDefault="002D56C5" w:rsidP="00205D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0C">
        <w:rPr>
          <w:rFonts w:ascii="Times New Roman" w:hAnsi="Times New Roman" w:cs="Times New Roman"/>
          <w:sz w:val="24"/>
          <w:szCs w:val="24"/>
        </w:rPr>
        <w:t xml:space="preserve">Порядок   разработан в </w:t>
      </w:r>
      <w:r w:rsidR="00E2560C" w:rsidRPr="00E2560C">
        <w:rPr>
          <w:rFonts w:ascii="Times New Roman" w:hAnsi="Times New Roman" w:cs="Times New Roman"/>
          <w:sz w:val="24"/>
          <w:szCs w:val="24"/>
        </w:rPr>
        <w:t xml:space="preserve"> соответствии  со статьёй 67 ФЗ от 29.12.2012 г. № 273 «Об образовании в Российской Федерации», </w:t>
      </w:r>
      <w:r w:rsidR="0007417C">
        <w:rPr>
          <w:rFonts w:ascii="Times New Roman" w:hAnsi="Times New Roman" w:cs="Times New Roman"/>
          <w:sz w:val="24"/>
          <w:szCs w:val="24"/>
        </w:rPr>
        <w:t xml:space="preserve">приказом Министерства   просвещения Российской  Федерации «Об утверждении порядка приема на обучение по образовательным программам начального общего, основного общего и среднего общего образования»  от </w:t>
      </w:r>
      <w:r w:rsidR="00205D1B">
        <w:rPr>
          <w:rFonts w:ascii="Times New Roman" w:hAnsi="Times New Roman" w:cs="Times New Roman"/>
          <w:sz w:val="24"/>
          <w:szCs w:val="24"/>
        </w:rPr>
        <w:t>2.09.2020 г. № 59783  (</w:t>
      </w:r>
      <w:r w:rsidR="00205D1B" w:rsidRPr="00205D1B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="00205D1B" w:rsidRPr="00205D1B">
        <w:rPr>
          <w:rFonts w:ascii="Times New Roman" w:hAnsi="Times New Roman" w:cs="Times New Roman"/>
          <w:sz w:val="24"/>
          <w:szCs w:val="24"/>
        </w:rPr>
        <w:t>Минпросвещ</w:t>
      </w:r>
      <w:r w:rsidR="00205D1B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="00205D1B">
        <w:rPr>
          <w:rFonts w:ascii="Times New Roman" w:hAnsi="Times New Roman" w:cs="Times New Roman"/>
          <w:sz w:val="24"/>
          <w:szCs w:val="24"/>
        </w:rPr>
        <w:t xml:space="preserve"> России от 08.10.2021 N 707 </w:t>
      </w:r>
      <w:r w:rsidR="00205D1B" w:rsidRPr="00205D1B">
        <w:rPr>
          <w:rFonts w:ascii="Times New Roman" w:hAnsi="Times New Roman" w:cs="Times New Roman"/>
          <w:sz w:val="24"/>
          <w:szCs w:val="24"/>
        </w:rPr>
        <w:t>от 30.08.2022 N 784, от 23.01.2023 N 47)</w:t>
      </w:r>
      <w:r w:rsidR="00205D1B">
        <w:rPr>
          <w:rFonts w:ascii="Times New Roman" w:hAnsi="Times New Roman" w:cs="Times New Roman"/>
          <w:sz w:val="24"/>
          <w:szCs w:val="24"/>
        </w:rPr>
        <w:t xml:space="preserve">, </w:t>
      </w:r>
      <w:r w:rsidR="00E2560C" w:rsidRPr="00205D1B">
        <w:rPr>
          <w:rFonts w:ascii="Times New Roman" w:hAnsi="Times New Roman" w:cs="Times New Roman"/>
          <w:sz w:val="24"/>
          <w:szCs w:val="24"/>
        </w:rPr>
        <w:t>приказом Министерства образования Калининградской области «Об определении порядка организации индивидуального отбора обучающихся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 от 31.12.2013 г. № 1301/1</w:t>
      </w:r>
      <w:r w:rsidR="0007417C" w:rsidRPr="00205D1B">
        <w:rPr>
          <w:rFonts w:ascii="Times New Roman" w:hAnsi="Times New Roman" w:cs="Times New Roman"/>
          <w:sz w:val="24"/>
          <w:szCs w:val="24"/>
        </w:rPr>
        <w:t xml:space="preserve"> (в ред. Приказов Министерства образования Калининградской области от 13.02.2014 N 82/1, от 02.07.2014 N 665/1, от 06.02.2015 N 68/1, от 02.12.2015 N 1083/1, от 10.04.2019 N 408/1, от 25.05.2020 N 731/1, от 18.06.2020 N 831/1, от 21.05.2021 N 474/1, от 20.03.2023 N 339/1)</w:t>
      </w:r>
      <w:r w:rsidR="00E2560C" w:rsidRPr="00205D1B">
        <w:rPr>
          <w:rFonts w:ascii="Times New Roman" w:hAnsi="Times New Roman" w:cs="Times New Roman"/>
          <w:sz w:val="24"/>
          <w:szCs w:val="24"/>
        </w:rPr>
        <w:t>,</w:t>
      </w:r>
      <w:r w:rsidR="0007417C" w:rsidRPr="00205D1B">
        <w:rPr>
          <w:rFonts w:ascii="Times New Roman" w:hAnsi="Times New Roman" w:cs="Times New Roman"/>
          <w:sz w:val="24"/>
          <w:szCs w:val="24"/>
        </w:rPr>
        <w:t xml:space="preserve"> </w:t>
      </w:r>
      <w:r w:rsidR="00E2560C" w:rsidRPr="00205D1B">
        <w:rPr>
          <w:rFonts w:ascii="Times New Roman" w:hAnsi="Times New Roman" w:cs="Times New Roman"/>
          <w:sz w:val="24"/>
          <w:szCs w:val="24"/>
        </w:rPr>
        <w:t xml:space="preserve"> приказом Министерс</w:t>
      </w:r>
      <w:r w:rsidR="00A548F0" w:rsidRPr="00205D1B">
        <w:rPr>
          <w:rFonts w:ascii="Times New Roman" w:hAnsi="Times New Roman" w:cs="Times New Roman"/>
          <w:sz w:val="24"/>
          <w:szCs w:val="24"/>
        </w:rPr>
        <w:t>тва образования  «Об определении</w:t>
      </w:r>
      <w:r w:rsidR="00E2560C" w:rsidRPr="00205D1B">
        <w:rPr>
          <w:rFonts w:ascii="Times New Roman" w:hAnsi="Times New Roman" w:cs="Times New Roman"/>
          <w:sz w:val="24"/>
          <w:szCs w:val="24"/>
        </w:rPr>
        <w:t xml:space="preserve"> минимального количества</w:t>
      </w:r>
      <w:r w:rsidR="00BC580D" w:rsidRPr="00205D1B">
        <w:rPr>
          <w:rFonts w:ascii="Times New Roman" w:hAnsi="Times New Roman" w:cs="Times New Roman"/>
          <w:sz w:val="24"/>
          <w:szCs w:val="24"/>
        </w:rPr>
        <w:t xml:space="preserve"> первичных  баллов и </w:t>
      </w:r>
      <w:r w:rsidR="00A548F0" w:rsidRPr="00205D1B">
        <w:rPr>
          <w:rFonts w:ascii="Times New Roman" w:hAnsi="Times New Roman" w:cs="Times New Roman"/>
          <w:sz w:val="24"/>
          <w:szCs w:val="24"/>
        </w:rPr>
        <w:t xml:space="preserve">обеспечении </w:t>
      </w:r>
      <w:r w:rsidR="00E2560C" w:rsidRPr="00205D1B">
        <w:rPr>
          <w:rFonts w:ascii="Times New Roman" w:hAnsi="Times New Roman" w:cs="Times New Roman"/>
          <w:sz w:val="24"/>
          <w:szCs w:val="24"/>
        </w:rPr>
        <w:t>перевода суммы первичных баллов</w:t>
      </w:r>
      <w:r w:rsidR="00BC580D" w:rsidRPr="00205D1B">
        <w:rPr>
          <w:rFonts w:ascii="Times New Roman" w:hAnsi="Times New Roman" w:cs="Times New Roman"/>
          <w:sz w:val="24"/>
          <w:szCs w:val="24"/>
        </w:rPr>
        <w:t xml:space="preserve"> за экзаменационные работы  основного государственного  экзамена  и государственного выпускного  экзамена </w:t>
      </w:r>
      <w:r w:rsidR="00E2560C" w:rsidRPr="00205D1B">
        <w:rPr>
          <w:rFonts w:ascii="Times New Roman" w:hAnsi="Times New Roman" w:cs="Times New Roman"/>
          <w:sz w:val="24"/>
          <w:szCs w:val="24"/>
        </w:rPr>
        <w:t xml:space="preserve"> в пятибалль</w:t>
      </w:r>
      <w:r w:rsidR="00BC580D" w:rsidRPr="00205D1B">
        <w:rPr>
          <w:rFonts w:ascii="Times New Roman" w:hAnsi="Times New Roman" w:cs="Times New Roman"/>
          <w:sz w:val="24"/>
          <w:szCs w:val="24"/>
        </w:rPr>
        <w:t xml:space="preserve">ную систему оценивания </w:t>
      </w:r>
      <w:r w:rsidR="00E2560C" w:rsidRPr="00205D1B">
        <w:rPr>
          <w:rFonts w:ascii="Times New Roman" w:hAnsi="Times New Roman" w:cs="Times New Roman"/>
          <w:sz w:val="24"/>
          <w:szCs w:val="24"/>
        </w:rPr>
        <w:t xml:space="preserve"> в Калининградской области</w:t>
      </w:r>
      <w:r w:rsidR="00A548F0" w:rsidRPr="00205D1B">
        <w:rPr>
          <w:rFonts w:ascii="Times New Roman" w:hAnsi="Times New Roman" w:cs="Times New Roman"/>
          <w:sz w:val="24"/>
          <w:szCs w:val="24"/>
        </w:rPr>
        <w:t xml:space="preserve"> в  2023» № 538/1 от 11.04.2023</w:t>
      </w:r>
      <w:r w:rsidR="00BC580D" w:rsidRPr="00205D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560C" w:rsidRPr="00205D1B">
        <w:rPr>
          <w:rFonts w:ascii="Times New Roman" w:hAnsi="Times New Roman" w:cs="Times New Roman"/>
          <w:sz w:val="24"/>
          <w:szCs w:val="24"/>
        </w:rPr>
        <w:t>.</w:t>
      </w:r>
    </w:p>
    <w:p w:rsidR="00875B59" w:rsidRDefault="002D56C5" w:rsidP="00875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59">
        <w:rPr>
          <w:rFonts w:ascii="Times New Roman" w:hAnsi="Times New Roman" w:cs="Times New Roman"/>
          <w:sz w:val="24"/>
          <w:szCs w:val="24"/>
        </w:rPr>
        <w:t xml:space="preserve">Профильные </w:t>
      </w:r>
      <w:proofErr w:type="gramStart"/>
      <w:r w:rsidR="00875B59">
        <w:rPr>
          <w:rFonts w:ascii="Times New Roman" w:hAnsi="Times New Roman" w:cs="Times New Roman"/>
          <w:sz w:val="24"/>
          <w:szCs w:val="24"/>
        </w:rPr>
        <w:t>классы  лицея</w:t>
      </w:r>
      <w:proofErr w:type="gramEnd"/>
      <w:r w:rsidR="00875B59">
        <w:rPr>
          <w:rFonts w:ascii="Times New Roman" w:hAnsi="Times New Roman" w:cs="Times New Roman"/>
          <w:sz w:val="24"/>
          <w:szCs w:val="24"/>
        </w:rPr>
        <w:t xml:space="preserve"> обеспечивают обучающимся  на уровне СОО:</w:t>
      </w:r>
    </w:p>
    <w:p w:rsidR="00875B59" w:rsidRDefault="00875B59" w:rsidP="00875B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 в соответствии   с требованиями ФГОС;</w:t>
      </w:r>
    </w:p>
    <w:p w:rsidR="00875B59" w:rsidRDefault="00875B59" w:rsidP="00875B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углубленный  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 по профильным  предметам  в соответствии    с выбранным профилем обучения;</w:t>
      </w:r>
    </w:p>
    <w:p w:rsidR="00875B59" w:rsidRDefault="00875B59" w:rsidP="00875B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  образовательные запросы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профильном 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75B59" w:rsidRDefault="00875B59" w:rsidP="00875B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творческих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соответствии   с их интересами   и склонностями  через организацию системы  проектной  деятельности, внеурочной  деятельности   и  дополнительного образования;</w:t>
      </w:r>
    </w:p>
    <w:p w:rsidR="00FC4A2C" w:rsidRPr="00FC4A2C" w:rsidRDefault="00875B59" w:rsidP="004370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раннюю   и осознанную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4A2C" w:rsidRPr="00437005" w:rsidRDefault="002D56C5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74">
        <w:rPr>
          <w:rFonts w:ascii="Times New Roman" w:hAnsi="Times New Roman" w:cs="Times New Roman"/>
          <w:sz w:val="24"/>
          <w:szCs w:val="24"/>
        </w:rPr>
        <w:t>Лицей</w:t>
      </w:r>
      <w:r w:rsidR="00875B59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proofErr w:type="gramStart"/>
      <w:r w:rsidR="00875B59">
        <w:rPr>
          <w:rFonts w:ascii="Times New Roman" w:hAnsi="Times New Roman" w:cs="Times New Roman"/>
          <w:sz w:val="24"/>
          <w:szCs w:val="24"/>
        </w:rPr>
        <w:t>определяет  перечень</w:t>
      </w:r>
      <w:proofErr w:type="gramEnd"/>
      <w:r w:rsidR="00875B59">
        <w:rPr>
          <w:rFonts w:ascii="Times New Roman" w:hAnsi="Times New Roman" w:cs="Times New Roman"/>
          <w:sz w:val="24"/>
          <w:szCs w:val="24"/>
        </w:rPr>
        <w:t xml:space="preserve">  профильных  </w:t>
      </w:r>
      <w:r w:rsidR="004A5874">
        <w:rPr>
          <w:rFonts w:ascii="Times New Roman" w:hAnsi="Times New Roman" w:cs="Times New Roman"/>
          <w:sz w:val="24"/>
          <w:szCs w:val="24"/>
        </w:rPr>
        <w:t>классов</w:t>
      </w:r>
      <w:r w:rsidR="00875B59">
        <w:rPr>
          <w:rFonts w:ascii="Times New Roman" w:hAnsi="Times New Roman" w:cs="Times New Roman"/>
          <w:sz w:val="24"/>
          <w:szCs w:val="24"/>
        </w:rPr>
        <w:t xml:space="preserve">  с указанием   предметов  для изучения</w:t>
      </w:r>
      <w:r w:rsidR="004A5874">
        <w:rPr>
          <w:rFonts w:ascii="Times New Roman" w:hAnsi="Times New Roman" w:cs="Times New Roman"/>
          <w:sz w:val="24"/>
          <w:szCs w:val="24"/>
        </w:rPr>
        <w:t xml:space="preserve">  на  углубленным (профильном) </w:t>
      </w:r>
      <w:r w:rsidR="00875B59">
        <w:rPr>
          <w:rFonts w:ascii="Times New Roman" w:hAnsi="Times New Roman" w:cs="Times New Roman"/>
          <w:sz w:val="24"/>
          <w:szCs w:val="24"/>
        </w:rPr>
        <w:t xml:space="preserve">уровне . </w:t>
      </w:r>
    </w:p>
    <w:p w:rsidR="008D2270" w:rsidRDefault="008D2270" w:rsidP="00875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Лицей  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 мере  запросов  обучающихся   и  их  родителей (законных представителей)  реализацию учебных планов  следующих  профилей обучения: </w:t>
      </w:r>
    </w:p>
    <w:p w:rsidR="008D2270" w:rsidRDefault="008D2270" w:rsidP="008D2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B4" w:rsidRPr="008D2270" w:rsidRDefault="002F0EB4" w:rsidP="008D22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4585"/>
        <w:gridCol w:w="2638"/>
      </w:tblGrid>
      <w:tr w:rsidR="008D2270" w:rsidTr="00FC4A2C">
        <w:tc>
          <w:tcPr>
            <w:tcW w:w="2411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585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класса</w:t>
            </w:r>
          </w:p>
        </w:tc>
        <w:tc>
          <w:tcPr>
            <w:tcW w:w="2638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 по выбору</w:t>
            </w:r>
          </w:p>
        </w:tc>
      </w:tr>
      <w:tr w:rsidR="008D2270" w:rsidTr="00FC4A2C">
        <w:tc>
          <w:tcPr>
            <w:tcW w:w="2411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4585" w:type="dxa"/>
          </w:tcPr>
          <w:p w:rsidR="008D2270" w:rsidRDefault="00437005" w:rsidP="008D22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8D2270" w:rsidRDefault="008D2270" w:rsidP="008D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05" w:rsidRDefault="00437005" w:rsidP="008D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05" w:rsidRDefault="00437005" w:rsidP="008D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0" w:rsidRDefault="00437005" w:rsidP="0043700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8D2270" w:rsidRPr="008D2270" w:rsidRDefault="008D2270" w:rsidP="008D2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0" w:rsidRDefault="00437005" w:rsidP="008D22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2270">
              <w:rPr>
                <w:rFonts w:ascii="Times New Roman" w:hAnsi="Times New Roman" w:cs="Times New Roman"/>
                <w:sz w:val="24"/>
                <w:szCs w:val="24"/>
              </w:rPr>
              <w:t>ридический)</w:t>
            </w:r>
          </w:p>
        </w:tc>
        <w:tc>
          <w:tcPr>
            <w:tcW w:w="2638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</w:p>
          <w:p w:rsidR="00437005" w:rsidRDefault="00437005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 (или обществознание)</w:t>
            </w:r>
          </w:p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8D2270" w:rsidTr="00FC4A2C">
        <w:tc>
          <w:tcPr>
            <w:tcW w:w="2411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4585" w:type="dxa"/>
          </w:tcPr>
          <w:p w:rsidR="008D2270" w:rsidRDefault="008D2270" w:rsidP="008D22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 w:rsidR="004370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638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0" w:rsidTr="00FC4A2C">
        <w:tc>
          <w:tcPr>
            <w:tcW w:w="2411" w:type="dxa"/>
          </w:tcPr>
          <w:p w:rsidR="008D2270" w:rsidRDefault="008D2270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 научный </w:t>
            </w:r>
          </w:p>
          <w:p w:rsidR="005A7B35" w:rsidRDefault="005A7B35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8D2270" w:rsidRDefault="00437005" w:rsidP="005A7B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</w:t>
            </w:r>
            <w:r w:rsidR="005A7B35">
              <w:rPr>
                <w:rFonts w:ascii="Times New Roman" w:hAnsi="Times New Roman" w:cs="Times New Roman"/>
                <w:sz w:val="24"/>
                <w:szCs w:val="24"/>
              </w:rPr>
              <w:t>едицинский)</w:t>
            </w:r>
          </w:p>
        </w:tc>
        <w:tc>
          <w:tcPr>
            <w:tcW w:w="2638" w:type="dxa"/>
          </w:tcPr>
          <w:p w:rsidR="008D2270" w:rsidRDefault="005A7B35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8D2270" w:rsidTr="00FC4A2C">
        <w:tc>
          <w:tcPr>
            <w:tcW w:w="2411" w:type="dxa"/>
          </w:tcPr>
          <w:p w:rsidR="008D2270" w:rsidRDefault="005A7B35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585" w:type="dxa"/>
          </w:tcPr>
          <w:p w:rsidR="008D2270" w:rsidRDefault="00FC4A2C" w:rsidP="005A7B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43700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2638" w:type="dxa"/>
          </w:tcPr>
          <w:p w:rsidR="008D2270" w:rsidRDefault="005A7B35" w:rsidP="008D2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иностранный  язык</w:t>
            </w:r>
          </w:p>
        </w:tc>
      </w:tr>
    </w:tbl>
    <w:p w:rsidR="008D2270" w:rsidRDefault="008D2270" w:rsidP="008D22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7B35" w:rsidRPr="002D56C5" w:rsidRDefault="005A7B35" w:rsidP="005A7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C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2D56C5">
        <w:rPr>
          <w:rFonts w:ascii="Times New Roman" w:hAnsi="Times New Roman" w:cs="Times New Roman"/>
          <w:b/>
          <w:sz w:val="24"/>
          <w:szCs w:val="24"/>
        </w:rPr>
        <w:t>приёма  в</w:t>
      </w:r>
      <w:proofErr w:type="gramEnd"/>
      <w:r w:rsidRPr="002D56C5">
        <w:rPr>
          <w:rFonts w:ascii="Times New Roman" w:hAnsi="Times New Roman" w:cs="Times New Roman"/>
          <w:b/>
          <w:sz w:val="24"/>
          <w:szCs w:val="24"/>
        </w:rPr>
        <w:t xml:space="preserve"> профильные классы: </w:t>
      </w:r>
    </w:p>
    <w:p w:rsidR="00FC4A2C" w:rsidRPr="00437005" w:rsidRDefault="00FC4A2C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35">
        <w:rPr>
          <w:rFonts w:ascii="Times New Roman" w:hAnsi="Times New Roman" w:cs="Times New Roman"/>
          <w:sz w:val="24"/>
          <w:szCs w:val="24"/>
        </w:rPr>
        <w:t xml:space="preserve">Участниками   </w:t>
      </w:r>
      <w:proofErr w:type="gramStart"/>
      <w:r w:rsidR="005A7B35">
        <w:rPr>
          <w:rFonts w:ascii="Times New Roman" w:hAnsi="Times New Roman" w:cs="Times New Roman"/>
          <w:sz w:val="24"/>
          <w:szCs w:val="24"/>
        </w:rPr>
        <w:t>индивидуального  отбора</w:t>
      </w:r>
      <w:proofErr w:type="gramEnd"/>
      <w:r w:rsidR="005A7B35">
        <w:rPr>
          <w:rFonts w:ascii="Times New Roman" w:hAnsi="Times New Roman" w:cs="Times New Roman"/>
          <w:sz w:val="24"/>
          <w:szCs w:val="24"/>
        </w:rPr>
        <w:t xml:space="preserve">  при приёме  либо переводе  в  указанные классы могут быть обучающиеся, получившие  основное  общее образование, проживающие на территории  г. Калининграда   и Калининградской области, соответствующие не менее  чем двум из указанных ниже критериев  и при  наличии   в лицее свободных   мест  в заявленных класса. </w:t>
      </w:r>
    </w:p>
    <w:p w:rsidR="00C81183" w:rsidRDefault="00FC4A2C" w:rsidP="005A7B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61F">
        <w:rPr>
          <w:rFonts w:ascii="Times New Roman" w:hAnsi="Times New Roman" w:cs="Times New Roman"/>
          <w:sz w:val="24"/>
          <w:szCs w:val="24"/>
        </w:rPr>
        <w:t xml:space="preserve"> При приёме на уровень СОО </w:t>
      </w:r>
      <w:proofErr w:type="gramStart"/>
      <w:r w:rsidR="0098461F">
        <w:rPr>
          <w:rFonts w:ascii="Times New Roman" w:hAnsi="Times New Roman" w:cs="Times New Roman"/>
          <w:sz w:val="24"/>
          <w:szCs w:val="24"/>
        </w:rPr>
        <w:t>необходимо  представить</w:t>
      </w:r>
      <w:proofErr w:type="gramEnd"/>
      <w:r w:rsidR="0098461F">
        <w:rPr>
          <w:rFonts w:ascii="Times New Roman" w:hAnsi="Times New Roman" w:cs="Times New Roman"/>
          <w:sz w:val="24"/>
          <w:szCs w:val="24"/>
        </w:rPr>
        <w:t xml:space="preserve">  следующие документы</w:t>
      </w:r>
      <w:r w:rsidR="00C81183">
        <w:rPr>
          <w:rFonts w:ascii="Times New Roman" w:hAnsi="Times New Roman" w:cs="Times New Roman"/>
          <w:sz w:val="24"/>
          <w:szCs w:val="24"/>
        </w:rPr>
        <w:t>:</w:t>
      </w:r>
    </w:p>
    <w:p w:rsidR="00437005" w:rsidRDefault="00C81183" w:rsidP="00C811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  аттестат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 основном  общем  образовании.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  балл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аттестата </w:t>
      </w:r>
      <w:r w:rsidR="00DF70C6">
        <w:rPr>
          <w:rFonts w:ascii="Times New Roman" w:hAnsi="Times New Roman" w:cs="Times New Roman"/>
          <w:sz w:val="24"/>
          <w:szCs w:val="24"/>
        </w:rPr>
        <w:t xml:space="preserve"> (</w:t>
      </w:r>
      <w:r w:rsidR="00437005">
        <w:rPr>
          <w:rFonts w:ascii="Times New Roman" w:hAnsi="Times New Roman" w:cs="Times New Roman"/>
          <w:sz w:val="24"/>
          <w:szCs w:val="24"/>
        </w:rPr>
        <w:t>не ниже  «4»</w:t>
      </w:r>
      <w:r w:rsidR="00326D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  при подсчёте баллов. </w:t>
      </w:r>
      <w:proofErr w:type="gramStart"/>
      <w:r w:rsidR="00DF70C6">
        <w:rPr>
          <w:rFonts w:ascii="Times New Roman" w:hAnsi="Times New Roman" w:cs="Times New Roman"/>
          <w:sz w:val="24"/>
          <w:szCs w:val="24"/>
        </w:rPr>
        <w:t>Оценка  по</w:t>
      </w:r>
      <w:proofErr w:type="gramEnd"/>
      <w:r w:rsidR="00DF70C6">
        <w:rPr>
          <w:rFonts w:ascii="Times New Roman" w:hAnsi="Times New Roman" w:cs="Times New Roman"/>
          <w:sz w:val="24"/>
          <w:szCs w:val="24"/>
        </w:rPr>
        <w:t xml:space="preserve">  профильным  предметам должна быть не ниже «4».</w:t>
      </w:r>
    </w:p>
    <w:p w:rsidR="0038568B" w:rsidRDefault="0098461F" w:rsidP="00C811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8568B">
        <w:rPr>
          <w:rFonts w:ascii="Times New Roman" w:hAnsi="Times New Roman" w:cs="Times New Roman"/>
          <w:sz w:val="24"/>
          <w:szCs w:val="24"/>
        </w:rPr>
        <w:t>заявление  установленного</w:t>
      </w:r>
      <w:proofErr w:type="gramEnd"/>
      <w:r w:rsidR="0038568B">
        <w:rPr>
          <w:rFonts w:ascii="Times New Roman" w:hAnsi="Times New Roman" w:cs="Times New Roman"/>
          <w:sz w:val="24"/>
          <w:szCs w:val="24"/>
        </w:rPr>
        <w:t xml:space="preserve">  образца ( в том числе  в электронном виде);</w:t>
      </w:r>
    </w:p>
    <w:p w:rsidR="0038568B" w:rsidRDefault="007B7B14" w:rsidP="00C811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распечатанные   с сайта   </w:t>
      </w:r>
      <w:proofErr w:type="gramStart"/>
      <w:r w:rsidR="00437005">
        <w:rPr>
          <w:rFonts w:ascii="Times New Roman" w:hAnsi="Times New Roman" w:cs="Times New Roman"/>
          <w:sz w:val="24"/>
          <w:szCs w:val="24"/>
        </w:rPr>
        <w:t>результаты  ГИА</w:t>
      </w:r>
      <w:proofErr w:type="gramEnd"/>
      <w:r w:rsidR="0038568B">
        <w:rPr>
          <w:rFonts w:ascii="Times New Roman" w:hAnsi="Times New Roman" w:cs="Times New Roman"/>
          <w:sz w:val="24"/>
          <w:szCs w:val="24"/>
        </w:rPr>
        <w:t>;</w:t>
      </w:r>
    </w:p>
    <w:p w:rsidR="00FC4A2C" w:rsidRPr="00437005" w:rsidRDefault="0038568B" w:rsidP="004370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портфолио индивидуальных образовательных достижений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копии  грамот</w:t>
      </w:r>
      <w:proofErr w:type="gramEnd"/>
      <w:r>
        <w:rPr>
          <w:rFonts w:ascii="Times New Roman" w:hAnsi="Times New Roman" w:cs="Times New Roman"/>
          <w:sz w:val="24"/>
          <w:szCs w:val="24"/>
        </w:rPr>
        <w:t>, дипломов, сертификатов, удостоверений, подтверждающих учебные    и внеучебные достижения  обучающегося).</w:t>
      </w:r>
    </w:p>
    <w:p w:rsidR="00FC4A2C" w:rsidRPr="00437005" w:rsidRDefault="0038568B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A2C">
        <w:rPr>
          <w:rFonts w:ascii="Times New Roman" w:hAnsi="Times New Roman" w:cs="Times New Roman"/>
          <w:sz w:val="24"/>
          <w:szCs w:val="24"/>
        </w:rPr>
        <w:t xml:space="preserve">В случае если обязательный предмет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является  одновременно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профильным, при  определении суммарного  балла  участника  отбора балл  по основному предмету  учитывается дважды. Если обязательный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предмет  одновременно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не является  профильным, учитываются прежде  всего  результаты  ГИА  по двум профильным предметам. </w:t>
      </w:r>
    </w:p>
    <w:p w:rsidR="00FC4A2C" w:rsidRPr="00437005" w:rsidRDefault="00F46CBF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A2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поступлении  в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профильный </w:t>
      </w:r>
      <w:r w:rsidR="0098461F" w:rsidRPr="00FC4A2C">
        <w:rPr>
          <w:rFonts w:ascii="Times New Roman" w:hAnsi="Times New Roman" w:cs="Times New Roman"/>
          <w:sz w:val="24"/>
          <w:szCs w:val="24"/>
        </w:rPr>
        <w:t>гуманитарный</w:t>
      </w:r>
      <w:r w:rsidRPr="00FC4A2C">
        <w:rPr>
          <w:rFonts w:ascii="Times New Roman" w:hAnsi="Times New Roman" w:cs="Times New Roman"/>
          <w:sz w:val="24"/>
          <w:szCs w:val="24"/>
        </w:rPr>
        <w:t xml:space="preserve"> (театральный) класс  необходимо  пройти  творческий  конкурс. </w:t>
      </w:r>
    </w:p>
    <w:p w:rsidR="00FC4A2C" w:rsidRPr="00437005" w:rsidRDefault="00F46CBF" w:rsidP="004370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A2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проведения  индивидуального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отбора   для  получения  среднего  общего  образования   в классы профильного обучения создаётся  комиссия   по зачислению в заявленные классы. Решением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данной  комиссии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  устанавливается рейтинг  участников  индивидуального отбора   в порядке убывания.</w:t>
      </w:r>
    </w:p>
    <w:p w:rsidR="00FC4A2C" w:rsidRDefault="00F46CBF" w:rsidP="00F46C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A2C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Преимущественным правом на </w:t>
      </w:r>
      <w:proofErr w:type="gramStart"/>
      <w:r w:rsidRPr="00FC4A2C">
        <w:rPr>
          <w:rFonts w:ascii="Times New Roman" w:hAnsi="Times New Roman" w:cs="Times New Roman"/>
          <w:sz w:val="24"/>
          <w:szCs w:val="24"/>
        </w:rPr>
        <w:t>зачисление  в</w:t>
      </w:r>
      <w:proofErr w:type="gramEnd"/>
      <w:r w:rsidRPr="00FC4A2C">
        <w:rPr>
          <w:rFonts w:ascii="Times New Roman" w:hAnsi="Times New Roman" w:cs="Times New Roman"/>
          <w:sz w:val="24"/>
          <w:szCs w:val="24"/>
        </w:rPr>
        <w:t xml:space="preserve"> профильные классы  пользуются участники отбора, получившие наиболее  высокий рейтинг  по результатам оценки  комиссии   их достижений, а также обучающиеся, успевающие на «отлично»  по всем предметам (получившие аттестат  об основном общем образовании с отличием).</w:t>
      </w:r>
    </w:p>
    <w:p w:rsidR="00FC4A2C" w:rsidRPr="00FC4A2C" w:rsidRDefault="00FC4A2C" w:rsidP="00FC4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CBF" w:rsidRPr="00FC4A2C" w:rsidRDefault="0009100D" w:rsidP="00F46C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A2C">
        <w:rPr>
          <w:rFonts w:ascii="Times New Roman" w:hAnsi="Times New Roman" w:cs="Times New Roman"/>
          <w:sz w:val="24"/>
          <w:szCs w:val="24"/>
        </w:rPr>
        <w:t xml:space="preserve">Рейтинг участников  индивидуального  отбора представляет собой  суммарный балл, который рассчитывается по формуле:  СБ = К1+К2+К3+К4, где </w:t>
      </w:r>
      <w:proofErr w:type="spellStart"/>
      <w:r w:rsidRPr="00FC4A2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FC4A2C">
        <w:rPr>
          <w:rFonts w:ascii="Times New Roman" w:hAnsi="Times New Roman" w:cs="Times New Roman"/>
          <w:sz w:val="24"/>
          <w:szCs w:val="24"/>
        </w:rPr>
        <w:t xml:space="preserve"> -  суммарный балл, К1 -  средний балл  аттестата, К2 – сумма  первичных баллов  по обязательным предметам   и предметам   профильного  обучения  при сдаче  экзаменов по выбору, К3 – сумма баллов за дипломы  за предметные достижения, К4 -  сумма  баллов   за дипломы и т.д. за внеучебные  </w:t>
      </w:r>
      <w:r w:rsidR="00335472" w:rsidRPr="00FC4A2C">
        <w:rPr>
          <w:rFonts w:ascii="Times New Roman" w:hAnsi="Times New Roman" w:cs="Times New Roman"/>
          <w:sz w:val="24"/>
          <w:szCs w:val="24"/>
        </w:rPr>
        <w:t>достижения</w:t>
      </w:r>
      <w:r w:rsidRPr="00FC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472" w:rsidRPr="00A209BF" w:rsidRDefault="00335472" w:rsidP="00F46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B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209BF">
        <w:rPr>
          <w:rFonts w:ascii="Times New Roman" w:hAnsi="Times New Roman" w:cs="Times New Roman"/>
          <w:b/>
          <w:sz w:val="24"/>
          <w:szCs w:val="24"/>
        </w:rPr>
        <w:t>Подсчёт  баллов</w:t>
      </w:r>
      <w:proofErr w:type="gramEnd"/>
      <w:r w:rsidRPr="00A209BF">
        <w:rPr>
          <w:rFonts w:ascii="Times New Roman" w:hAnsi="Times New Roman" w:cs="Times New Roman"/>
          <w:b/>
          <w:sz w:val="24"/>
          <w:szCs w:val="24"/>
        </w:rPr>
        <w:t>.</w:t>
      </w:r>
    </w:p>
    <w:p w:rsidR="00FC4A2C" w:rsidRDefault="00335472" w:rsidP="00F46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Подсчёт  баллов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для  коэффициентов  осуществляется   по сле</w:t>
      </w:r>
      <w:r w:rsidR="00FC4A2C">
        <w:rPr>
          <w:rFonts w:ascii="Times New Roman" w:hAnsi="Times New Roman" w:cs="Times New Roman"/>
          <w:sz w:val="24"/>
          <w:szCs w:val="24"/>
        </w:rPr>
        <w:t>дующим критериям  и параметрам:</w:t>
      </w:r>
    </w:p>
    <w:p w:rsidR="00335472" w:rsidRDefault="00FC4A2C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5472">
        <w:rPr>
          <w:rFonts w:ascii="Times New Roman" w:hAnsi="Times New Roman" w:cs="Times New Roman"/>
          <w:sz w:val="24"/>
          <w:szCs w:val="24"/>
        </w:rPr>
        <w:t xml:space="preserve"> К1 (средний балл аттестата) = (О1=О2+…О</w:t>
      </w:r>
      <w:r w:rsidR="00335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5472" w:rsidRPr="00335472">
        <w:rPr>
          <w:rFonts w:ascii="Times New Roman" w:hAnsi="Times New Roman" w:cs="Times New Roman"/>
          <w:sz w:val="24"/>
          <w:szCs w:val="24"/>
        </w:rPr>
        <w:t>) /</w:t>
      </w:r>
      <w:proofErr w:type="gramStart"/>
      <w:r w:rsidR="00335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5472">
        <w:rPr>
          <w:rFonts w:ascii="Times New Roman" w:hAnsi="Times New Roman" w:cs="Times New Roman"/>
          <w:sz w:val="24"/>
          <w:szCs w:val="24"/>
        </w:rPr>
        <w:t>,  где</w:t>
      </w:r>
      <w:proofErr w:type="gramEnd"/>
      <w:r w:rsidR="00335472">
        <w:rPr>
          <w:rFonts w:ascii="Times New Roman" w:hAnsi="Times New Roman" w:cs="Times New Roman"/>
          <w:sz w:val="24"/>
          <w:szCs w:val="24"/>
        </w:rPr>
        <w:t xml:space="preserve"> О1, О2, …О</w:t>
      </w:r>
      <w:r w:rsidR="00335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5472" w:rsidRPr="00335472">
        <w:rPr>
          <w:rFonts w:ascii="Times New Roman" w:hAnsi="Times New Roman" w:cs="Times New Roman"/>
          <w:sz w:val="24"/>
          <w:szCs w:val="24"/>
        </w:rPr>
        <w:t>-</w:t>
      </w:r>
      <w:r w:rsidR="00335472">
        <w:rPr>
          <w:rFonts w:ascii="Times New Roman" w:hAnsi="Times New Roman" w:cs="Times New Roman"/>
          <w:sz w:val="24"/>
          <w:szCs w:val="24"/>
        </w:rPr>
        <w:t xml:space="preserve">оценки  по предметам   в аттестате об основном общем  образовании  при   поступлении   в 10 –й класс,  </w:t>
      </w:r>
      <w:r w:rsidR="00335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5472">
        <w:rPr>
          <w:rFonts w:ascii="Times New Roman" w:hAnsi="Times New Roman" w:cs="Times New Roman"/>
          <w:sz w:val="24"/>
          <w:szCs w:val="24"/>
        </w:rPr>
        <w:t xml:space="preserve">- общее  количество  оценок. </w:t>
      </w:r>
    </w:p>
    <w:p w:rsidR="00335472" w:rsidRDefault="00335472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Результаты ГИА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формате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  для проходных баллов    рассчитываются по формуле:</w:t>
      </w:r>
    </w:p>
    <w:p w:rsidR="004711EB" w:rsidRDefault="00335472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К2 ср.= (Р1+Р2+Р3+Р4)/4, где Р1, Р, Р3, Р4 – оценки по шкале первичных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 ГИА  по каждому  обязательному  и профильному предмету, сумма которых делится на 4 – количество оценок. Если обязательный предмет   является одновременно профильным, 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считается  дважды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сумма  из пяти оценок  делится на 5. </w:t>
      </w:r>
    </w:p>
    <w:p w:rsidR="004711EB" w:rsidRDefault="004711EB" w:rsidP="00F46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7B43CB">
        <w:rPr>
          <w:rFonts w:ascii="Times New Roman" w:hAnsi="Times New Roman" w:cs="Times New Roman"/>
          <w:sz w:val="24"/>
          <w:szCs w:val="24"/>
        </w:rPr>
        <w:t>езультаты  учебных</w:t>
      </w:r>
      <w:proofErr w:type="gramEnd"/>
      <w:r w:rsidR="007B43CB">
        <w:rPr>
          <w:rFonts w:ascii="Times New Roman" w:hAnsi="Times New Roman" w:cs="Times New Roman"/>
          <w:sz w:val="24"/>
          <w:szCs w:val="24"/>
        </w:rPr>
        <w:t xml:space="preserve"> достижений, необходимые для  поступления  в  профильные классы, представлены  с следующей таблице: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012"/>
        <w:gridCol w:w="2700"/>
        <w:gridCol w:w="2545"/>
        <w:gridCol w:w="2235"/>
      </w:tblGrid>
      <w:tr w:rsidR="007B43CB" w:rsidTr="007B43CB">
        <w:tc>
          <w:tcPr>
            <w:tcW w:w="2012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700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класса</w:t>
            </w:r>
          </w:p>
        </w:tc>
        <w:tc>
          <w:tcPr>
            <w:tcW w:w="2545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 по выбору</w:t>
            </w:r>
          </w:p>
        </w:tc>
        <w:tc>
          <w:tcPr>
            <w:tcW w:w="2235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  для индивидуального  отбора  ( в пятибалльной  шкале/ в первичных баллах)</w:t>
            </w:r>
          </w:p>
        </w:tc>
      </w:tr>
      <w:tr w:rsidR="00682B6B" w:rsidTr="007B43CB">
        <w:trPr>
          <w:trHeight w:val="1350"/>
        </w:trPr>
        <w:tc>
          <w:tcPr>
            <w:tcW w:w="2012" w:type="dxa"/>
            <w:vMerge w:val="restart"/>
          </w:tcPr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700" w:type="dxa"/>
          </w:tcPr>
          <w:p w:rsidR="00682B6B" w:rsidRPr="00682B6B" w:rsidRDefault="005B1125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682B6B" w:rsidRDefault="00682B6B" w:rsidP="00293E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6B" w:rsidRDefault="00682B6B" w:rsidP="00682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2B6B" w:rsidRDefault="00682B6B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23</w:t>
            </w:r>
          </w:p>
          <w:p w:rsidR="00682B6B" w:rsidRDefault="0064609A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3/ от 8</w:t>
            </w:r>
          </w:p>
          <w:p w:rsidR="00682B6B" w:rsidRDefault="000F1A0E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от26</w:t>
            </w:r>
          </w:p>
          <w:p w:rsidR="00682B6B" w:rsidRDefault="00682B6B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от 46</w:t>
            </w:r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6B" w:rsidTr="00682B6B">
        <w:trPr>
          <w:trHeight w:val="1605"/>
        </w:trPr>
        <w:tc>
          <w:tcPr>
            <w:tcW w:w="2012" w:type="dxa"/>
            <w:vMerge/>
          </w:tcPr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2B6B" w:rsidRDefault="005B1125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</w:t>
            </w:r>
          </w:p>
          <w:p w:rsidR="00682B6B" w:rsidRDefault="00682B6B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6B" w:rsidRDefault="00682B6B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6B" w:rsidRPr="00682B6B" w:rsidRDefault="00682B6B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82B6B" w:rsidRDefault="00682B6B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2B6B" w:rsidRDefault="00682B6B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2B6B" w:rsidRDefault="00790DC1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2B6B" w:rsidRDefault="00682B6B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82B6B" w:rsidRDefault="00682B6B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82B6B" w:rsidRDefault="0093419C" w:rsidP="007B4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235" w:type="dxa"/>
          </w:tcPr>
          <w:p w:rsidR="00682B6B" w:rsidRDefault="00682B6B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23</w:t>
            </w:r>
          </w:p>
          <w:p w:rsidR="00682B6B" w:rsidRDefault="0064609A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1A0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End"/>
          </w:p>
          <w:p w:rsidR="00682B6B" w:rsidRDefault="000F1A0E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от 26</w:t>
            </w:r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21</w:t>
            </w:r>
          </w:p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 4/ от 24</w:t>
            </w:r>
          </w:p>
        </w:tc>
      </w:tr>
      <w:tr w:rsidR="00682B6B" w:rsidTr="007B43CB">
        <w:trPr>
          <w:trHeight w:val="1140"/>
        </w:trPr>
        <w:tc>
          <w:tcPr>
            <w:tcW w:w="2012" w:type="dxa"/>
            <w:vMerge/>
          </w:tcPr>
          <w:p w:rsidR="00682B6B" w:rsidRDefault="00682B6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2B6B" w:rsidRPr="00682B6B" w:rsidRDefault="005B1125" w:rsidP="0068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2545" w:type="dxa"/>
          </w:tcPr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3419C" w:rsidRDefault="0093419C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0DC1" w:rsidRDefault="00790DC1" w:rsidP="00682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23</w:t>
            </w:r>
          </w:p>
          <w:p w:rsidR="0093419C" w:rsidRDefault="000F1A0E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3/ от 8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21</w:t>
            </w:r>
          </w:p>
          <w:p w:rsidR="00682B6B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 4/ от 24</w:t>
            </w:r>
          </w:p>
        </w:tc>
      </w:tr>
      <w:tr w:rsidR="007B43CB" w:rsidTr="007B43CB">
        <w:tc>
          <w:tcPr>
            <w:tcW w:w="2012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700" w:type="dxa"/>
          </w:tcPr>
          <w:p w:rsidR="007B43CB" w:rsidRPr="005B1125" w:rsidRDefault="007B43CB" w:rsidP="0093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9C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 w:rsidR="005B11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1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545" w:type="dxa"/>
          </w:tcPr>
          <w:p w:rsidR="007B43CB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3419C" w:rsidRDefault="0093419C" w:rsidP="00934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B43CB" w:rsidRDefault="0093419C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0F1A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="000F1A0E">
              <w:rPr>
                <w:rFonts w:ascii="Times New Roman" w:hAnsi="Times New Roman" w:cs="Times New Roman"/>
                <w:sz w:val="24"/>
                <w:szCs w:val="24"/>
              </w:rPr>
              <w:t>/ от 15</w:t>
            </w:r>
          </w:p>
          <w:p w:rsidR="0093419C" w:rsidRDefault="0093419C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790DC1">
              <w:rPr>
                <w:rFonts w:ascii="Times New Roman" w:hAnsi="Times New Roman" w:cs="Times New Roman"/>
                <w:sz w:val="24"/>
                <w:szCs w:val="24"/>
              </w:rPr>
              <w:t xml:space="preserve"> 4/ от 15</w:t>
            </w:r>
          </w:p>
          <w:p w:rsidR="0093419C" w:rsidRDefault="0093419C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790DC1">
              <w:rPr>
                <w:rFonts w:ascii="Times New Roman" w:hAnsi="Times New Roman" w:cs="Times New Roman"/>
                <w:sz w:val="24"/>
                <w:szCs w:val="24"/>
              </w:rPr>
              <w:t xml:space="preserve"> 4/ от 23</w:t>
            </w:r>
          </w:p>
          <w:p w:rsidR="0093419C" w:rsidRDefault="0093419C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C1">
              <w:rPr>
                <w:rFonts w:ascii="Times New Roman" w:hAnsi="Times New Roman" w:cs="Times New Roman"/>
                <w:sz w:val="24"/>
                <w:szCs w:val="24"/>
              </w:rPr>
              <w:t>4/ от 11</w:t>
            </w:r>
          </w:p>
          <w:p w:rsidR="0093419C" w:rsidRDefault="0093419C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CB" w:rsidTr="007B43CB">
        <w:tc>
          <w:tcPr>
            <w:tcW w:w="2012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 научный </w:t>
            </w:r>
          </w:p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3CB" w:rsidRPr="0093419C" w:rsidRDefault="005B1125" w:rsidP="0093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Биомедицинский</w:t>
            </w:r>
          </w:p>
        </w:tc>
        <w:tc>
          <w:tcPr>
            <w:tcW w:w="2545" w:type="dxa"/>
          </w:tcPr>
          <w:p w:rsidR="007B43CB" w:rsidRDefault="00790DC1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DC1" w:rsidRDefault="00790DC1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DC1" w:rsidRDefault="00790DC1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90DC1" w:rsidRDefault="00790DC1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:rsidR="00790DC1" w:rsidRDefault="000F1A0E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от 15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4/ от 15</w:t>
            </w:r>
          </w:p>
          <w:p w:rsidR="00790DC1" w:rsidRDefault="000F1A0E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/ от 21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F1A0E">
              <w:rPr>
                <w:rFonts w:ascii="Times New Roman" w:hAnsi="Times New Roman" w:cs="Times New Roman"/>
                <w:sz w:val="24"/>
                <w:szCs w:val="24"/>
              </w:rPr>
              <w:t xml:space="preserve"> менее 4/ от 26</w:t>
            </w:r>
          </w:p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CB" w:rsidTr="007B43CB">
        <w:tc>
          <w:tcPr>
            <w:tcW w:w="2012" w:type="dxa"/>
          </w:tcPr>
          <w:p w:rsidR="007B43CB" w:rsidRDefault="007B43CB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700" w:type="dxa"/>
          </w:tcPr>
          <w:p w:rsidR="007B43CB" w:rsidRPr="0093419C" w:rsidRDefault="007B43CB" w:rsidP="005B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экономический </w:t>
            </w:r>
          </w:p>
        </w:tc>
        <w:tc>
          <w:tcPr>
            <w:tcW w:w="2545" w:type="dxa"/>
          </w:tcPr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548F0" w:rsidRDefault="00A548F0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B43CB" w:rsidRDefault="007B43CB" w:rsidP="00D77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0DC1" w:rsidRDefault="000F1A0E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от 15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="00FA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 15</w:t>
            </w:r>
          </w:p>
          <w:p w:rsidR="00790DC1" w:rsidRDefault="00790DC1" w:rsidP="00790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 4</w:t>
            </w:r>
            <w:r w:rsidR="00FA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 46</w:t>
            </w:r>
          </w:p>
          <w:p w:rsidR="007B43CB" w:rsidRDefault="00A548F0" w:rsidP="00293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 4/ от 24</w:t>
            </w:r>
          </w:p>
        </w:tc>
      </w:tr>
    </w:tbl>
    <w:p w:rsidR="007B43CB" w:rsidRDefault="007B43CB" w:rsidP="00F4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9BF" w:rsidRDefault="00FF58AF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К3 </w:t>
      </w:r>
      <w:proofErr w:type="gramStart"/>
      <w:r>
        <w:rPr>
          <w:rFonts w:ascii="Times New Roman" w:hAnsi="Times New Roman" w:cs="Times New Roman"/>
          <w:sz w:val="24"/>
          <w:szCs w:val="24"/>
        </w:rPr>
        <w:t>-  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баллов   для победителей   и призеров  по соответствующему  профильному предмету (предметам)</w:t>
      </w:r>
      <w:r w:rsidR="00A209BF">
        <w:rPr>
          <w:rFonts w:ascii="Times New Roman" w:hAnsi="Times New Roman" w:cs="Times New Roman"/>
          <w:sz w:val="24"/>
          <w:szCs w:val="24"/>
        </w:rPr>
        <w:t xml:space="preserve">  муниципального, регионального, федерального этапов олимпиад. </w:t>
      </w:r>
      <w:proofErr w:type="gramStart"/>
      <w:r w:rsidR="00A209BF">
        <w:rPr>
          <w:rFonts w:ascii="Times New Roman" w:hAnsi="Times New Roman" w:cs="Times New Roman"/>
          <w:sz w:val="24"/>
          <w:szCs w:val="24"/>
        </w:rPr>
        <w:t>Диапазон  от</w:t>
      </w:r>
      <w:proofErr w:type="gramEnd"/>
      <w:r w:rsidR="00A209BF">
        <w:rPr>
          <w:rFonts w:ascii="Times New Roman" w:hAnsi="Times New Roman" w:cs="Times New Roman"/>
          <w:sz w:val="24"/>
          <w:szCs w:val="24"/>
        </w:rPr>
        <w:t xml:space="preserve"> 1 до  6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(победитель) 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 (призер)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(победитель) 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(призер)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(победитель) 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9BF" w:rsidTr="00A209BF">
        <w:tc>
          <w:tcPr>
            <w:tcW w:w="4957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(призер)</w:t>
            </w:r>
          </w:p>
        </w:tc>
        <w:tc>
          <w:tcPr>
            <w:tcW w:w="4388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9BF" w:rsidRPr="00335472" w:rsidRDefault="00A209BF" w:rsidP="00F4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855" w:rsidRDefault="00A209BF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Критерий 4 </w:t>
      </w:r>
      <w:proofErr w:type="gramStart"/>
      <w:r>
        <w:rPr>
          <w:rFonts w:ascii="Times New Roman" w:hAnsi="Times New Roman" w:cs="Times New Roman"/>
          <w:sz w:val="24"/>
          <w:szCs w:val="24"/>
        </w:rPr>
        <w:t>-  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баллов  за индивидуальные образовательные достижения обучающихся (внеучебные).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Диапазон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до 3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09BF" w:rsidTr="00A209BF">
        <w:tc>
          <w:tcPr>
            <w:tcW w:w="4672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грамота, сертификат</w:t>
            </w:r>
          </w:p>
        </w:tc>
        <w:tc>
          <w:tcPr>
            <w:tcW w:w="4673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баллов</w:t>
            </w:r>
          </w:p>
        </w:tc>
      </w:tr>
      <w:tr w:rsidR="00A209BF" w:rsidTr="00A209BF">
        <w:tc>
          <w:tcPr>
            <w:tcW w:w="4672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Международный, федеральный,  региональный  уровень </w:t>
            </w:r>
          </w:p>
        </w:tc>
        <w:tc>
          <w:tcPr>
            <w:tcW w:w="4673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9BF" w:rsidTr="00A209BF">
        <w:tc>
          <w:tcPr>
            <w:tcW w:w="4672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4673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9BF" w:rsidTr="00A209BF">
        <w:tc>
          <w:tcPr>
            <w:tcW w:w="4672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673" w:type="dxa"/>
          </w:tcPr>
          <w:p w:rsidR="00A209BF" w:rsidRDefault="00A209BF" w:rsidP="00F4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9BF" w:rsidRDefault="00A209BF" w:rsidP="00F4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574" w:rsidRDefault="001D0574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желающих  поступить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548F0">
        <w:rPr>
          <w:rFonts w:ascii="Times New Roman" w:hAnsi="Times New Roman" w:cs="Times New Roman"/>
          <w:sz w:val="24"/>
          <w:szCs w:val="24"/>
        </w:rPr>
        <w:t xml:space="preserve"> профильные   классы   определяются  дни </w:t>
      </w:r>
      <w:r>
        <w:rPr>
          <w:rFonts w:ascii="Times New Roman" w:hAnsi="Times New Roman" w:cs="Times New Roman"/>
          <w:sz w:val="24"/>
          <w:szCs w:val="24"/>
        </w:rPr>
        <w:t xml:space="preserve"> сдачи необходимых (помимо заявления) документов  в назначенную приказом  директора приёмную комиссию.</w:t>
      </w:r>
    </w:p>
    <w:p w:rsidR="001D0574" w:rsidRDefault="001D0574" w:rsidP="00F4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 представленных документов   и результатов  подсчётов комиссия  в определённые для  этого сроки  составляет список  претендентов  согласно  установленному рейтингу.</w:t>
      </w:r>
      <w:r w:rsidR="00584DB7">
        <w:rPr>
          <w:rFonts w:ascii="Times New Roman" w:hAnsi="Times New Roman" w:cs="Times New Roman"/>
          <w:sz w:val="24"/>
          <w:szCs w:val="24"/>
        </w:rPr>
        <w:t xml:space="preserve"> Затем согласно   этим </w:t>
      </w:r>
      <w:proofErr w:type="gramStart"/>
      <w:r w:rsidR="00584DB7">
        <w:rPr>
          <w:rFonts w:ascii="Times New Roman" w:hAnsi="Times New Roman" w:cs="Times New Roman"/>
          <w:sz w:val="24"/>
          <w:szCs w:val="24"/>
        </w:rPr>
        <w:t>результатам  формируются</w:t>
      </w:r>
      <w:proofErr w:type="gramEnd"/>
      <w:r w:rsidR="00584DB7">
        <w:rPr>
          <w:rFonts w:ascii="Times New Roman" w:hAnsi="Times New Roman" w:cs="Times New Roman"/>
          <w:sz w:val="24"/>
          <w:szCs w:val="24"/>
        </w:rPr>
        <w:t xml:space="preserve">  классы, в  положенный  срок  издаётся  приказ о зачислении. Если </w:t>
      </w:r>
      <w:proofErr w:type="gramStart"/>
      <w:r w:rsidR="00584DB7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="00584DB7">
        <w:rPr>
          <w:rFonts w:ascii="Times New Roman" w:hAnsi="Times New Roman" w:cs="Times New Roman"/>
          <w:sz w:val="24"/>
          <w:szCs w:val="24"/>
        </w:rPr>
        <w:t xml:space="preserve">  первичного  набора  выявились вакансии, лицей объявляет  дополнительный  набор и указывает   его сроки.</w:t>
      </w:r>
    </w:p>
    <w:p w:rsidR="00584DB7" w:rsidRPr="00F46CBF" w:rsidRDefault="00584DB7" w:rsidP="00F4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CBF" w:rsidRDefault="00F46CBF" w:rsidP="00F46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</w:tblGrid>
      <w:tr w:rsidR="007A366E" w:rsidRPr="0013057F" w:rsidTr="00425BC1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0" w:type="dxa"/>
              <w:left w:w="75" w:type="dxa"/>
              <w:bottom w:w="90" w:type="dxa"/>
              <w:right w:w="300" w:type="dxa"/>
            </w:tcMar>
            <w:hideMark/>
          </w:tcPr>
          <w:p w:rsidR="007A366E" w:rsidRPr="0013057F" w:rsidRDefault="007A366E" w:rsidP="00425BC1">
            <w:pPr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</w:pPr>
            <w:r w:rsidRPr="0013057F">
              <w:rPr>
                <w:rFonts w:ascii="Tahoma" w:hAnsi="Tahoma" w:cs="Tahoma"/>
                <w:b/>
                <w:bCs/>
                <w:color w:val="383838"/>
                <w:sz w:val="18"/>
                <w:szCs w:val="18"/>
                <w:bdr w:val="none" w:sz="0" w:space="0" w:color="auto" w:frame="1"/>
                <w:lang w:eastAsia="ru-RU"/>
              </w:rPr>
              <w:t>Пользователь:</w:t>
            </w:r>
            <w:r w:rsidRPr="0013057F"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  <w:t> Соколова Людмила Николаевна, Директор</w:t>
            </w:r>
          </w:p>
        </w:tc>
      </w:tr>
      <w:tr w:rsidR="007A366E" w:rsidRPr="0013057F" w:rsidTr="00425BC1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0" w:type="dxa"/>
              <w:left w:w="75" w:type="dxa"/>
              <w:bottom w:w="90" w:type="dxa"/>
              <w:right w:w="300" w:type="dxa"/>
            </w:tcMar>
            <w:hideMark/>
          </w:tcPr>
          <w:p w:rsidR="007A366E" w:rsidRPr="0013057F" w:rsidRDefault="007A366E" w:rsidP="00425BC1">
            <w:pPr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</w:pPr>
            <w:r w:rsidRPr="0013057F">
              <w:rPr>
                <w:rFonts w:ascii="Tahoma" w:hAnsi="Tahoma" w:cs="Tahoma"/>
                <w:b/>
                <w:bCs/>
                <w:color w:val="383838"/>
                <w:sz w:val="18"/>
                <w:szCs w:val="18"/>
                <w:bdr w:val="none" w:sz="0" w:space="0" w:color="auto" w:frame="1"/>
                <w:lang w:eastAsia="ru-RU"/>
              </w:rPr>
              <w:t>Сертификат:</w:t>
            </w:r>
            <w:r w:rsidRPr="0013057F"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  <w:t> 6e93f60a5f1cb875e4df9e760523a7c3</w:t>
            </w:r>
          </w:p>
        </w:tc>
      </w:tr>
      <w:tr w:rsidR="007A366E" w:rsidRPr="0013057F" w:rsidTr="00425BC1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0" w:type="dxa"/>
              <w:left w:w="75" w:type="dxa"/>
              <w:bottom w:w="90" w:type="dxa"/>
              <w:right w:w="300" w:type="dxa"/>
            </w:tcMar>
            <w:hideMark/>
          </w:tcPr>
          <w:p w:rsidR="007A366E" w:rsidRPr="0013057F" w:rsidRDefault="007A366E" w:rsidP="00425BC1">
            <w:pPr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</w:pPr>
            <w:r w:rsidRPr="0013057F">
              <w:rPr>
                <w:rFonts w:ascii="Tahoma" w:hAnsi="Tahoma" w:cs="Tahoma"/>
                <w:b/>
                <w:bCs/>
                <w:color w:val="383838"/>
                <w:sz w:val="18"/>
                <w:szCs w:val="18"/>
                <w:bdr w:val="none" w:sz="0" w:space="0" w:color="auto" w:frame="1"/>
                <w:lang w:eastAsia="ru-RU"/>
              </w:rPr>
              <w:t>Выдан:</w:t>
            </w:r>
            <w:r w:rsidRPr="0013057F"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  <w:t> Казначейство России</w:t>
            </w:r>
          </w:p>
        </w:tc>
      </w:tr>
      <w:tr w:rsidR="007A366E" w:rsidRPr="0013057F" w:rsidTr="00425BC1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0" w:type="dxa"/>
              <w:left w:w="75" w:type="dxa"/>
              <w:bottom w:w="90" w:type="dxa"/>
              <w:right w:w="300" w:type="dxa"/>
            </w:tcMar>
            <w:hideMark/>
          </w:tcPr>
          <w:p w:rsidR="007A366E" w:rsidRPr="0013057F" w:rsidRDefault="007A366E" w:rsidP="00425BC1">
            <w:pPr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</w:pPr>
            <w:r w:rsidRPr="0013057F">
              <w:rPr>
                <w:rFonts w:ascii="Tahoma" w:hAnsi="Tahoma" w:cs="Tahoma"/>
                <w:b/>
                <w:bCs/>
                <w:color w:val="383838"/>
                <w:sz w:val="18"/>
                <w:szCs w:val="18"/>
                <w:bdr w:val="none" w:sz="0" w:space="0" w:color="auto" w:frame="1"/>
                <w:lang w:eastAsia="ru-RU"/>
              </w:rPr>
              <w:t>Период действия сертификата:</w:t>
            </w:r>
            <w:r w:rsidRPr="0013057F">
              <w:rPr>
                <w:rFonts w:ascii="Tahoma" w:hAnsi="Tahoma" w:cs="Tahoma"/>
                <w:color w:val="383838"/>
                <w:sz w:val="18"/>
                <w:szCs w:val="18"/>
                <w:lang w:eastAsia="ru-RU"/>
              </w:rPr>
              <w:t> с 22.02.2023 по 17.05.2024</w:t>
            </w:r>
          </w:p>
        </w:tc>
      </w:tr>
    </w:tbl>
    <w:p w:rsidR="000C4257" w:rsidRPr="0038568B" w:rsidRDefault="000C4257" w:rsidP="00385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68B" w:rsidRDefault="0038568B" w:rsidP="00C811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568B" w:rsidRPr="00DF70C6" w:rsidRDefault="0038568B" w:rsidP="00DF70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68B" w:rsidRPr="00DF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CF3"/>
    <w:multiLevelType w:val="hybridMultilevel"/>
    <w:tmpl w:val="BCB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48A"/>
    <w:multiLevelType w:val="hybridMultilevel"/>
    <w:tmpl w:val="BCB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13A5"/>
    <w:multiLevelType w:val="hybridMultilevel"/>
    <w:tmpl w:val="7A66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2DCD"/>
    <w:multiLevelType w:val="multilevel"/>
    <w:tmpl w:val="0832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75"/>
    <w:rsid w:val="0007417C"/>
    <w:rsid w:val="0009100D"/>
    <w:rsid w:val="000C4257"/>
    <w:rsid w:val="000F1A0E"/>
    <w:rsid w:val="001D0574"/>
    <w:rsid w:val="00205D1B"/>
    <w:rsid w:val="0020705C"/>
    <w:rsid w:val="00246E87"/>
    <w:rsid w:val="002D56C5"/>
    <w:rsid w:val="002F0EB4"/>
    <w:rsid w:val="00326DC8"/>
    <w:rsid w:val="00335472"/>
    <w:rsid w:val="0038568B"/>
    <w:rsid w:val="00437005"/>
    <w:rsid w:val="004711EB"/>
    <w:rsid w:val="004A5874"/>
    <w:rsid w:val="00584DB7"/>
    <w:rsid w:val="005A7B35"/>
    <w:rsid w:val="005B1125"/>
    <w:rsid w:val="0064609A"/>
    <w:rsid w:val="00682B6B"/>
    <w:rsid w:val="0075399C"/>
    <w:rsid w:val="00790DC1"/>
    <w:rsid w:val="007A366E"/>
    <w:rsid w:val="007B43CB"/>
    <w:rsid w:val="007B7B14"/>
    <w:rsid w:val="00822420"/>
    <w:rsid w:val="00875B59"/>
    <w:rsid w:val="008D2270"/>
    <w:rsid w:val="008F0855"/>
    <w:rsid w:val="008F66A8"/>
    <w:rsid w:val="0093419C"/>
    <w:rsid w:val="0098461F"/>
    <w:rsid w:val="009A5C75"/>
    <w:rsid w:val="00A209BF"/>
    <w:rsid w:val="00A548F0"/>
    <w:rsid w:val="00BC580D"/>
    <w:rsid w:val="00C81183"/>
    <w:rsid w:val="00D77DF9"/>
    <w:rsid w:val="00DF70C6"/>
    <w:rsid w:val="00E12A18"/>
    <w:rsid w:val="00E2560C"/>
    <w:rsid w:val="00ED6D52"/>
    <w:rsid w:val="00F46CBF"/>
    <w:rsid w:val="00FA458E"/>
    <w:rsid w:val="00FC4A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6EEC-3621-4851-B9D0-5E0AF46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9C"/>
    <w:pPr>
      <w:ind w:left="720"/>
      <w:contextualSpacing/>
    </w:pPr>
  </w:style>
  <w:style w:type="table" w:styleId="a4">
    <w:name w:val="Table Grid"/>
    <w:basedOn w:val="a1"/>
    <w:uiPriority w:val="39"/>
    <w:rsid w:val="008D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gbuh</cp:lastModifiedBy>
  <cp:revision>3</cp:revision>
  <cp:lastPrinted>2022-06-14T13:42:00Z</cp:lastPrinted>
  <dcterms:created xsi:type="dcterms:W3CDTF">2023-07-04T13:29:00Z</dcterms:created>
  <dcterms:modified xsi:type="dcterms:W3CDTF">2023-07-04T13:33:00Z</dcterms:modified>
</cp:coreProperties>
</file>